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4A6" w:rsidRDefault="00B474A6" w:rsidP="00D05F36">
      <w:pPr>
        <w:shd w:val="clear" w:color="auto" w:fill="FFFFFF"/>
        <w:spacing w:before="29" w:after="29"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inline distT="0" distB="0" distL="0" distR="0">
            <wp:extent cx="5940425" cy="8168084"/>
            <wp:effectExtent l="19050" t="0" r="3175" b="0"/>
            <wp:docPr id="1" name="Рисунок 1" descr="C:\Users\Админ\Pictures\Сканы\Скан_20210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Сканы\Скан_20210723.jpg"/>
                    <pic:cNvPicPr>
                      <a:picLocks noChangeAspect="1" noChangeArrowheads="1"/>
                    </pic:cNvPicPr>
                  </pic:nvPicPr>
                  <pic:blipFill>
                    <a:blip r:embed="rId6"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r w:rsidR="00D05F36">
        <w:rPr>
          <w:rFonts w:ascii="Times New Roman" w:eastAsia="Times New Roman" w:hAnsi="Times New Roman" w:cs="Times New Roman"/>
          <w:b/>
          <w:bCs/>
          <w:color w:val="000000"/>
          <w:sz w:val="24"/>
          <w:szCs w:val="24"/>
        </w:rPr>
        <w:t xml:space="preserve">                                                                                      </w:t>
      </w:r>
    </w:p>
    <w:p w:rsidR="00D05F36" w:rsidRPr="00674853" w:rsidRDefault="00D05F36" w:rsidP="00D05F36">
      <w:pPr>
        <w:shd w:val="clear" w:color="auto" w:fill="FFFFFF"/>
        <w:spacing w:before="29" w:after="29" w:line="240" w:lineRule="auto"/>
        <w:rPr>
          <w:rFonts w:ascii="Times New Roman" w:eastAsia="Times New Roman" w:hAnsi="Times New Roman" w:cs="Times New Roman"/>
          <w:bCs/>
          <w:color w:val="000000"/>
          <w:sz w:val="24"/>
          <w:szCs w:val="24"/>
        </w:rPr>
      </w:pPr>
    </w:p>
    <w:p w:rsidR="00D05F36" w:rsidRDefault="00D05F36" w:rsidP="004B6DCE">
      <w:pPr>
        <w:pStyle w:val="a4"/>
        <w:shd w:val="clear" w:color="auto" w:fill="FFFFFF"/>
        <w:spacing w:before="0" w:beforeAutospacing="0" w:after="0" w:afterAutospacing="0"/>
        <w:rPr>
          <w:rFonts w:ascii="Verdana" w:hAnsi="Verdana"/>
          <w:b/>
          <w:bCs/>
          <w:color w:val="000000"/>
          <w:sz w:val="26"/>
          <w:szCs w:val="26"/>
        </w:rPr>
      </w:pPr>
    </w:p>
    <w:p w:rsidR="004B6DCE" w:rsidRDefault="004B6DCE" w:rsidP="004B6DCE">
      <w:pPr>
        <w:pStyle w:val="a4"/>
        <w:shd w:val="clear" w:color="auto" w:fill="FFFFFF"/>
        <w:spacing w:before="0" w:beforeAutospacing="0" w:after="0" w:afterAutospacing="0"/>
        <w:rPr>
          <w:b/>
          <w:bCs/>
          <w:color w:val="16303A"/>
          <w:sz w:val="27"/>
          <w:szCs w:val="27"/>
        </w:rPr>
      </w:pPr>
    </w:p>
    <w:p w:rsidR="00E47715" w:rsidRPr="00B939F5" w:rsidRDefault="00E47715" w:rsidP="00E47715">
      <w:pPr>
        <w:jc w:val="both"/>
        <w:rPr>
          <w:rFonts w:ascii="Times New Roman" w:hAnsi="Times New Roman" w:cs="Times New Roman"/>
          <w:sz w:val="24"/>
          <w:szCs w:val="24"/>
        </w:rPr>
      </w:pPr>
      <w:proofErr w:type="spellStart"/>
      <w:r w:rsidRPr="00B939F5">
        <w:rPr>
          <w:rFonts w:ascii="Times New Roman" w:hAnsi="Times New Roman" w:cs="Times New Roman"/>
          <w:b/>
          <w:sz w:val="24"/>
          <w:szCs w:val="24"/>
        </w:rPr>
        <w:lastRenderedPageBreak/>
        <w:t>аффилированные</w:t>
      </w:r>
      <w:proofErr w:type="spellEnd"/>
      <w:r w:rsidRPr="00B939F5">
        <w:rPr>
          <w:rFonts w:ascii="Times New Roman" w:hAnsi="Times New Roman" w:cs="Times New Roman"/>
          <w:b/>
          <w:sz w:val="24"/>
          <w:szCs w:val="24"/>
        </w:rPr>
        <w:t xml:space="preserve"> лица - </w:t>
      </w:r>
      <w:r w:rsidRPr="00B939F5">
        <w:rPr>
          <w:rFonts w:ascii="Times New Roman" w:hAnsi="Times New Roman" w:cs="Times New Roman"/>
          <w:sz w:val="24"/>
          <w:szCs w:val="24"/>
        </w:rPr>
        <w:t>физические и юридические лица, способные оказывать влияние на деятельность организации;</w:t>
      </w:r>
    </w:p>
    <w:p w:rsidR="00E47715" w:rsidRPr="00B939F5" w:rsidRDefault="00E47715" w:rsidP="00E47715">
      <w:pPr>
        <w:jc w:val="both"/>
        <w:rPr>
          <w:rFonts w:ascii="Times New Roman" w:hAnsi="Times New Roman" w:cs="Times New Roman"/>
          <w:sz w:val="24"/>
          <w:szCs w:val="24"/>
        </w:rPr>
      </w:pPr>
      <w:proofErr w:type="gramStart"/>
      <w:r w:rsidRPr="00B939F5">
        <w:rPr>
          <w:rFonts w:ascii="Times New Roman" w:hAnsi="Times New Roman" w:cs="Times New Roman"/>
          <w:b/>
          <w:sz w:val="24"/>
          <w:szCs w:val="24"/>
        </w:rPr>
        <w:t>взятка</w:t>
      </w:r>
      <w:r w:rsidRPr="00B939F5">
        <w:rPr>
          <w:rFonts w:ascii="Times New Roman" w:hAnsi="Times New Roman" w:cs="Times New Roman"/>
          <w:sz w:val="24"/>
          <w:szCs w:val="24"/>
        </w:rPr>
        <w:t xml:space="preserve"> – получение должностным лицом, иностранным должностным лицом либо </w:t>
      </w:r>
      <w:r w:rsidRPr="00B939F5">
        <w:rPr>
          <w:rFonts w:ascii="Times New Roman" w:hAnsi="Times New Roman" w:cs="Times New Roman"/>
          <w:kern w:val="26"/>
          <w:sz w:val="24"/>
          <w:szCs w:val="24"/>
        </w:rPr>
        <w:t>должностным</w:t>
      </w:r>
      <w:r w:rsidRPr="00B939F5">
        <w:rPr>
          <w:rFonts w:ascii="Times New Roman" w:hAnsi="Times New Roman" w:cs="Times New Roman"/>
          <w:sz w:val="24"/>
          <w:szCs w:val="24"/>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B939F5">
        <w:rPr>
          <w:rFonts w:ascii="Times New Roman" w:hAnsi="Times New Roman" w:cs="Times New Roman"/>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47715" w:rsidRPr="00B939F5" w:rsidRDefault="00E47715" w:rsidP="00E47715">
      <w:pPr>
        <w:jc w:val="both"/>
        <w:rPr>
          <w:rFonts w:ascii="Times New Roman" w:hAnsi="Times New Roman" w:cs="Times New Roman"/>
          <w:sz w:val="24"/>
          <w:szCs w:val="24"/>
        </w:rPr>
      </w:pPr>
      <w:r w:rsidRPr="00B939F5">
        <w:rPr>
          <w:rFonts w:ascii="Times New Roman" w:hAnsi="Times New Roman" w:cs="Times New Roman"/>
          <w:b/>
          <w:sz w:val="24"/>
          <w:szCs w:val="24"/>
        </w:rPr>
        <w:t>Закон о противодействии коррупции</w:t>
      </w:r>
      <w:r w:rsidRPr="00B939F5">
        <w:rPr>
          <w:rFonts w:ascii="Times New Roman" w:hAnsi="Times New Roman" w:cs="Times New Roman"/>
          <w:sz w:val="24"/>
          <w:szCs w:val="24"/>
        </w:rPr>
        <w:t xml:space="preserve"> – Федеральный закон от 25.12.2008 № 273-ФЗ «О противодействии коррупции»;</w:t>
      </w:r>
    </w:p>
    <w:p w:rsidR="00E47715" w:rsidRPr="00B939F5" w:rsidRDefault="00E47715" w:rsidP="00E47715">
      <w:pPr>
        <w:jc w:val="both"/>
        <w:rPr>
          <w:rFonts w:ascii="Times New Roman" w:hAnsi="Times New Roman" w:cs="Times New Roman"/>
          <w:sz w:val="24"/>
          <w:szCs w:val="24"/>
        </w:rPr>
      </w:pPr>
      <w:r w:rsidRPr="00B939F5">
        <w:rPr>
          <w:rFonts w:ascii="Times New Roman" w:hAnsi="Times New Roman" w:cs="Times New Roman"/>
          <w:b/>
          <w:sz w:val="24"/>
          <w:szCs w:val="24"/>
        </w:rPr>
        <w:t>законодательство о противодействии коррупции</w:t>
      </w:r>
      <w:r w:rsidRPr="00B939F5">
        <w:rPr>
          <w:rFonts w:ascii="Times New Roman" w:hAnsi="Times New Roman" w:cs="Times New Roman"/>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E47715" w:rsidRPr="00B939F5" w:rsidRDefault="00E47715" w:rsidP="00E47715">
      <w:pPr>
        <w:pStyle w:val="a7"/>
        <w:spacing w:line="276" w:lineRule="auto"/>
        <w:rPr>
          <w:rFonts w:cs="Times New Roman"/>
          <w:bCs/>
          <w:sz w:val="24"/>
          <w:szCs w:val="24"/>
        </w:rPr>
      </w:pPr>
      <w:r w:rsidRPr="00B939F5">
        <w:rPr>
          <w:rFonts w:cs="Times New Roman"/>
          <w:b/>
          <w:sz w:val="24"/>
          <w:szCs w:val="24"/>
        </w:rPr>
        <w:t>комиссия</w:t>
      </w:r>
      <w:r w:rsidRPr="00B939F5">
        <w:rPr>
          <w:rFonts w:cs="Times New Roman"/>
          <w:sz w:val="24"/>
          <w:szCs w:val="24"/>
        </w:rPr>
        <w:t xml:space="preserve"> - комиссия по </w:t>
      </w:r>
      <w:r w:rsidRPr="00B939F5">
        <w:rPr>
          <w:rFonts w:cs="Times New Roman"/>
          <w:bCs/>
          <w:sz w:val="24"/>
          <w:szCs w:val="24"/>
        </w:rPr>
        <w:t>противодействию коррупции;</w:t>
      </w:r>
    </w:p>
    <w:p w:rsidR="00E47715" w:rsidRPr="00727F17" w:rsidRDefault="00E47715" w:rsidP="00E47715">
      <w:pPr>
        <w:jc w:val="both"/>
        <w:rPr>
          <w:rFonts w:ascii="Times New Roman" w:hAnsi="Times New Roman" w:cs="Times New Roman"/>
          <w:sz w:val="24"/>
          <w:szCs w:val="24"/>
        </w:rPr>
      </w:pPr>
      <w:proofErr w:type="gramStart"/>
      <w:r w:rsidRPr="00727F17">
        <w:rPr>
          <w:rFonts w:ascii="Times New Roman" w:hAnsi="Times New Roman" w:cs="Times New Roman"/>
          <w:b/>
          <w:sz w:val="24"/>
          <w:szCs w:val="24"/>
        </w:rPr>
        <w:t>коммерческий подкуп</w:t>
      </w:r>
      <w:r w:rsidRPr="00727F17">
        <w:rPr>
          <w:rFonts w:ascii="Times New Roman" w:hAnsi="Times New Roman" w:cs="Times New Roman"/>
          <w:sz w:val="24"/>
          <w:szCs w:val="24"/>
        </w:rPr>
        <w:t xml:space="preserve"> – </w:t>
      </w:r>
      <w:r w:rsidR="00727F17" w:rsidRPr="00727F17">
        <w:rPr>
          <w:rFonts w:ascii="Times New Roman" w:hAnsi="Times New Roman" w:cs="Times New Roman"/>
          <w:sz w:val="24"/>
          <w:szCs w:val="24"/>
          <w:shd w:val="clear" w:color="auto" w:fill="FFFFFF"/>
        </w:rPr>
        <w:t>н</w:t>
      </w:r>
      <w:r w:rsidR="0002002B" w:rsidRPr="00727F17">
        <w:rPr>
          <w:rFonts w:ascii="Times New Roman" w:hAnsi="Times New Roman" w:cs="Times New Roman"/>
          <w:sz w:val="24"/>
          <w:szCs w:val="24"/>
          <w:shd w:val="clear" w:color="auto" w:fill="FFFFFF"/>
        </w:rPr>
        <w:t>езаконная передача </w:t>
      </w:r>
      <w:hyperlink r:id="rId7" w:anchor="dst100025" w:history="1">
        <w:r w:rsidR="0002002B" w:rsidRPr="00727F17">
          <w:rPr>
            <w:rStyle w:val="a5"/>
            <w:rFonts w:ascii="Times New Roman" w:hAnsi="Times New Roman" w:cs="Times New Roman"/>
            <w:color w:val="auto"/>
            <w:sz w:val="24"/>
            <w:szCs w:val="24"/>
            <w:u w:val="none"/>
            <w:shd w:val="clear" w:color="auto" w:fill="FFFFFF"/>
          </w:rPr>
          <w:t>лицу</w:t>
        </w:r>
      </w:hyperlink>
      <w:r w:rsidR="0002002B" w:rsidRPr="00727F17">
        <w:rPr>
          <w:rFonts w:ascii="Times New Roman" w:hAnsi="Times New Roman" w:cs="Times New Roman"/>
          <w:sz w:val="24"/>
          <w:szCs w:val="24"/>
          <w:shd w:val="clear" w:color="auto" w:fill="FFFFFF"/>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w:t>
      </w:r>
      <w:r w:rsidR="00727F17">
        <w:rPr>
          <w:rFonts w:ascii="Times New Roman" w:hAnsi="Times New Roman" w:cs="Times New Roman"/>
          <w:sz w:val="24"/>
          <w:szCs w:val="24"/>
          <w:shd w:val="clear" w:color="auto" w:fill="FFFFFF"/>
        </w:rPr>
        <w:t>,</w:t>
      </w:r>
      <w:r w:rsidR="0002002B" w:rsidRPr="00727F17">
        <w:rPr>
          <w:rFonts w:ascii="Times New Roman" w:hAnsi="Times New Roman" w:cs="Times New Roman"/>
          <w:sz w:val="24"/>
          <w:szCs w:val="24"/>
          <w:shd w:val="clear" w:color="auto" w:fill="FFFFFF"/>
        </w:rPr>
        <w:t xml:space="preserve"> когда по указанию такого ли</w:t>
      </w:r>
      <w:r w:rsidR="00727F17">
        <w:rPr>
          <w:rFonts w:ascii="Times New Roman" w:hAnsi="Times New Roman" w:cs="Times New Roman"/>
          <w:sz w:val="24"/>
          <w:szCs w:val="24"/>
          <w:shd w:val="clear" w:color="auto" w:fill="FFFFFF"/>
        </w:rPr>
        <w:t xml:space="preserve">ца имущество передается, </w:t>
      </w:r>
      <w:r w:rsidR="0002002B" w:rsidRPr="00727F17">
        <w:rPr>
          <w:rFonts w:ascii="Times New Roman" w:hAnsi="Times New Roman" w:cs="Times New Roman"/>
          <w:sz w:val="24"/>
          <w:szCs w:val="24"/>
          <w:shd w:val="clear" w:color="auto" w:fill="FFFFFF"/>
        </w:rPr>
        <w:t>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w:t>
      </w:r>
      <w:proofErr w:type="gramEnd"/>
      <w:r w:rsidR="0002002B" w:rsidRPr="00727F17">
        <w:rPr>
          <w:rFonts w:ascii="Times New Roman" w:hAnsi="Times New Roman" w:cs="Times New Roman"/>
          <w:sz w:val="24"/>
          <w:szCs w:val="24"/>
          <w:shd w:val="clear" w:color="auto" w:fill="FFFFFF"/>
        </w:rPr>
        <w:t xml:space="preserve">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r:id="rId8" w:anchor="dst100125" w:history="1">
        <w:r w:rsidR="0002002B" w:rsidRPr="00727F17">
          <w:rPr>
            <w:rStyle w:val="a5"/>
            <w:rFonts w:ascii="Times New Roman" w:hAnsi="Times New Roman" w:cs="Times New Roman"/>
            <w:color w:val="auto"/>
            <w:sz w:val="24"/>
            <w:szCs w:val="24"/>
            <w:u w:val="none"/>
            <w:shd w:val="clear" w:color="auto" w:fill="FFFFFF"/>
          </w:rPr>
          <w:t>способствовать</w:t>
        </w:r>
      </w:hyperlink>
      <w:r w:rsidR="0002002B" w:rsidRPr="00727F17">
        <w:rPr>
          <w:rFonts w:ascii="Times New Roman" w:hAnsi="Times New Roman" w:cs="Times New Roman"/>
          <w:sz w:val="24"/>
          <w:szCs w:val="24"/>
          <w:shd w:val="clear" w:color="auto" w:fill="FFFFFF"/>
        </w:rPr>
        <w:t> указанным действиям (бездействию)</w:t>
      </w:r>
      <w:r w:rsidR="00727F17" w:rsidRPr="00727F17">
        <w:rPr>
          <w:rFonts w:ascii="Times New Roman" w:hAnsi="Times New Roman" w:cs="Times New Roman"/>
          <w:sz w:val="24"/>
          <w:szCs w:val="24"/>
          <w:shd w:val="clear" w:color="auto" w:fill="FFFFFF"/>
        </w:rPr>
        <w:t>.</w:t>
      </w:r>
    </w:p>
    <w:p w:rsidR="00E47715" w:rsidRPr="00B939F5" w:rsidRDefault="00E47715" w:rsidP="00E47715">
      <w:pPr>
        <w:jc w:val="both"/>
        <w:rPr>
          <w:rFonts w:ascii="Times New Roman" w:hAnsi="Times New Roman" w:cs="Times New Roman"/>
          <w:sz w:val="24"/>
          <w:szCs w:val="24"/>
        </w:rPr>
      </w:pPr>
      <w:proofErr w:type="gramStart"/>
      <w:r w:rsidRPr="00B939F5">
        <w:rPr>
          <w:rFonts w:ascii="Times New Roman" w:hAnsi="Times New Roman" w:cs="Times New Roman"/>
          <w:b/>
          <w:sz w:val="24"/>
          <w:szCs w:val="24"/>
        </w:rPr>
        <w:t>конфликт интересов</w:t>
      </w:r>
      <w:r w:rsidRPr="00B939F5">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B939F5">
        <w:rPr>
          <w:rFonts w:ascii="Times New Roman" w:hAnsi="Times New Roman" w:cs="Times New Roman"/>
          <w:kern w:val="26"/>
          <w:sz w:val="24"/>
          <w:szCs w:val="24"/>
        </w:rPr>
        <w:t>личной</w:t>
      </w:r>
      <w:r w:rsidRPr="00B939F5">
        <w:rPr>
          <w:rFonts w:ascii="Times New Roman" w:hAnsi="Times New Roman" w:cs="Times New Roman"/>
          <w:sz w:val="24"/>
          <w:szCs w:val="24"/>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B939F5">
        <w:rPr>
          <w:rFonts w:ascii="Times New Roman" w:hAnsi="Times New Roman" w:cs="Times New Roman"/>
          <w:sz w:val="24"/>
          <w:szCs w:val="24"/>
        </w:rPr>
        <w:t xml:space="preserve"> (представителем) которой он является;</w:t>
      </w:r>
    </w:p>
    <w:p w:rsidR="00E47715" w:rsidRPr="00B939F5" w:rsidRDefault="00E47715" w:rsidP="00E47715">
      <w:pPr>
        <w:jc w:val="both"/>
        <w:rPr>
          <w:rFonts w:ascii="Times New Roman" w:hAnsi="Times New Roman" w:cs="Times New Roman"/>
          <w:sz w:val="24"/>
          <w:szCs w:val="24"/>
        </w:rPr>
      </w:pPr>
      <w:r w:rsidRPr="00B939F5">
        <w:rPr>
          <w:rFonts w:ascii="Times New Roman" w:hAnsi="Times New Roman" w:cs="Times New Roman"/>
          <w:b/>
          <w:sz w:val="24"/>
          <w:szCs w:val="24"/>
        </w:rPr>
        <w:t>контрагент</w:t>
      </w:r>
      <w:r w:rsidRPr="00B939F5">
        <w:rPr>
          <w:rFonts w:ascii="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B939F5">
        <w:rPr>
          <w:rFonts w:ascii="Times New Roman" w:hAnsi="Times New Roman" w:cs="Times New Roman"/>
          <w:kern w:val="26"/>
          <w:sz w:val="24"/>
          <w:szCs w:val="24"/>
        </w:rPr>
        <w:t>отношений</w:t>
      </w:r>
      <w:r w:rsidRPr="00B939F5">
        <w:rPr>
          <w:rFonts w:ascii="Times New Roman" w:hAnsi="Times New Roman" w:cs="Times New Roman"/>
          <w:sz w:val="24"/>
          <w:szCs w:val="24"/>
        </w:rPr>
        <w:t>;</w:t>
      </w:r>
    </w:p>
    <w:p w:rsidR="00E47715" w:rsidRPr="00B939F5" w:rsidRDefault="00E47715" w:rsidP="00E47715">
      <w:pPr>
        <w:jc w:val="both"/>
        <w:rPr>
          <w:rFonts w:ascii="Times New Roman" w:hAnsi="Times New Roman" w:cs="Times New Roman"/>
          <w:sz w:val="24"/>
          <w:szCs w:val="24"/>
        </w:rPr>
      </w:pPr>
      <w:proofErr w:type="gramStart"/>
      <w:r w:rsidRPr="00B939F5">
        <w:rPr>
          <w:rFonts w:ascii="Times New Roman" w:hAnsi="Times New Roman" w:cs="Times New Roman"/>
          <w:b/>
          <w:sz w:val="24"/>
          <w:szCs w:val="24"/>
        </w:rPr>
        <w:t>коррупция</w:t>
      </w:r>
      <w:r w:rsidRPr="00B939F5">
        <w:rPr>
          <w:rFonts w:ascii="Times New Roman" w:hAnsi="Times New Roman" w:cs="Times New Roman"/>
          <w:sz w:val="24"/>
          <w:szCs w:val="24"/>
        </w:rPr>
        <w:t xml:space="preserve"> – злоупотребление служебным положением, дача взятки, получение взятки, </w:t>
      </w:r>
      <w:r w:rsidRPr="00B939F5">
        <w:rPr>
          <w:rFonts w:ascii="Times New Roman" w:hAnsi="Times New Roman" w:cs="Times New Roman"/>
          <w:kern w:val="26"/>
          <w:sz w:val="24"/>
          <w:szCs w:val="24"/>
        </w:rPr>
        <w:t>злоупотребление</w:t>
      </w:r>
      <w:r w:rsidRPr="00B939F5">
        <w:rPr>
          <w:rFonts w:ascii="Times New Roman" w:hAnsi="Times New Roman"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w:t>
      </w:r>
      <w:r w:rsidRPr="00B939F5">
        <w:rPr>
          <w:rFonts w:ascii="Times New Roman" w:hAnsi="Times New Roman" w:cs="Times New Roman"/>
          <w:sz w:val="24"/>
          <w:szCs w:val="24"/>
        </w:rPr>
        <w:lastRenderedPageBreak/>
        <w:t>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B939F5">
        <w:rPr>
          <w:rFonts w:ascii="Times New Roman" w:hAnsi="Times New Roman" w:cs="Times New Roman"/>
          <w:sz w:val="24"/>
          <w:szCs w:val="24"/>
        </w:rPr>
        <w:t>. Коррупцией также является совершение перечисленных деяний от имени или в интересах юридического лица;</w:t>
      </w:r>
    </w:p>
    <w:p w:rsidR="00A176A4" w:rsidRDefault="00E47715" w:rsidP="00A176A4">
      <w:pPr>
        <w:jc w:val="both"/>
        <w:rPr>
          <w:rFonts w:ascii="Times New Roman" w:hAnsi="Times New Roman" w:cs="Times New Roman"/>
          <w:sz w:val="24"/>
          <w:szCs w:val="24"/>
        </w:rPr>
      </w:pPr>
      <w:r w:rsidRPr="00B939F5">
        <w:rPr>
          <w:rFonts w:ascii="Times New Roman" w:hAnsi="Times New Roman" w:cs="Times New Roman"/>
          <w:b/>
          <w:sz w:val="24"/>
          <w:szCs w:val="24"/>
        </w:rPr>
        <w:t>личная заинтересованность</w:t>
      </w:r>
      <w:r w:rsidRPr="00B939F5">
        <w:rPr>
          <w:rFonts w:ascii="Times New Roman" w:hAnsi="Times New Roman" w:cs="Times New Roman"/>
          <w:sz w:val="24"/>
          <w:szCs w:val="24"/>
        </w:rPr>
        <w:t xml:space="preserve"> работника (представителя организации) </w:t>
      </w:r>
      <w:proofErr w:type="gramStart"/>
      <w:r w:rsidRPr="00B939F5">
        <w:rPr>
          <w:rFonts w:ascii="Times New Roman" w:hAnsi="Times New Roman" w:cs="Times New Roman"/>
          <w:sz w:val="24"/>
          <w:szCs w:val="24"/>
        </w:rPr>
        <w:t>–з</w:t>
      </w:r>
      <w:proofErr w:type="gramEnd"/>
      <w:r w:rsidRPr="00B939F5">
        <w:rPr>
          <w:rFonts w:ascii="Times New Roman" w:hAnsi="Times New Roman" w:cs="Times New Roman"/>
          <w:sz w:val="24"/>
          <w:szCs w:val="24"/>
        </w:rPr>
        <w:t xml:space="preserve">аинтересованность работника (представителя организации), связанная с возможностью получения </w:t>
      </w:r>
      <w:r w:rsidRPr="00B939F5">
        <w:rPr>
          <w:rFonts w:ascii="Times New Roman" w:hAnsi="Times New Roman" w:cs="Times New Roman"/>
          <w:kern w:val="26"/>
          <w:sz w:val="24"/>
          <w:szCs w:val="24"/>
        </w:rPr>
        <w:t>работником</w:t>
      </w:r>
      <w:r w:rsidRPr="00B939F5">
        <w:rPr>
          <w:rFonts w:ascii="Times New Roman" w:hAnsi="Times New Roman" w:cs="Times New Roman"/>
          <w:sz w:val="24"/>
          <w:szCs w:val="24"/>
        </w:rPr>
        <w:t xml:space="preserve"> (представителем органи</w:t>
      </w:r>
      <w:r w:rsidR="00A176A4">
        <w:rPr>
          <w:rFonts w:ascii="Times New Roman" w:hAnsi="Times New Roman" w:cs="Times New Roman"/>
          <w:sz w:val="24"/>
          <w:szCs w:val="24"/>
        </w:rPr>
        <w:t xml:space="preserve">зации) при исполнении должностных </w:t>
      </w:r>
      <w:r w:rsidRPr="00B939F5">
        <w:rPr>
          <w:rFonts w:ascii="Times New Roman" w:hAnsi="Times New Roman" w:cs="Times New Roman"/>
          <w:sz w:val="24"/>
          <w:szCs w:val="24"/>
        </w:rPr>
        <w:t>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47715" w:rsidRPr="00B939F5" w:rsidRDefault="00E47715" w:rsidP="00E47715">
      <w:pPr>
        <w:jc w:val="both"/>
        <w:rPr>
          <w:rFonts w:ascii="Times New Roman" w:hAnsi="Times New Roman" w:cs="Times New Roman"/>
          <w:sz w:val="24"/>
          <w:szCs w:val="24"/>
        </w:rPr>
      </w:pPr>
      <w:r w:rsidRPr="00B939F5">
        <w:rPr>
          <w:rFonts w:ascii="Times New Roman" w:hAnsi="Times New Roman" w:cs="Times New Roman"/>
          <w:b/>
          <w:sz w:val="24"/>
          <w:szCs w:val="24"/>
        </w:rPr>
        <w:t>план противодействия коррупции</w:t>
      </w:r>
      <w:r w:rsidRPr="00B939F5">
        <w:rPr>
          <w:rFonts w:ascii="Times New Roman" w:hAnsi="Times New Roman" w:cs="Times New Roman"/>
          <w:sz w:val="24"/>
          <w:szCs w:val="24"/>
        </w:rPr>
        <w:t xml:space="preserve"> – ежегодно утверждаемый руководителем организации документ, </w:t>
      </w:r>
      <w:r w:rsidRPr="00B939F5">
        <w:rPr>
          <w:rFonts w:ascii="Times New Roman" w:eastAsiaTheme="minorHAnsi" w:hAnsi="Times New Roman" w:cs="Times New Roman"/>
          <w:sz w:val="24"/>
          <w:szCs w:val="24"/>
        </w:rPr>
        <w:t xml:space="preserve">устанавливающий перечень намечаемых к выполнению </w:t>
      </w:r>
      <w:r w:rsidRPr="00B939F5">
        <w:rPr>
          <w:rFonts w:ascii="Times New Roman" w:hAnsi="Times New Roman"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47715" w:rsidRPr="00B939F5" w:rsidRDefault="00E47715" w:rsidP="00E47715">
      <w:pPr>
        <w:jc w:val="both"/>
        <w:rPr>
          <w:rFonts w:ascii="Times New Roman" w:hAnsi="Times New Roman" w:cs="Times New Roman"/>
          <w:b/>
          <w:sz w:val="24"/>
          <w:szCs w:val="24"/>
        </w:rPr>
      </w:pPr>
      <w:r w:rsidRPr="00B939F5">
        <w:rPr>
          <w:rFonts w:ascii="Times New Roman" w:hAnsi="Times New Roman" w:cs="Times New Roman"/>
          <w:b/>
          <w:sz w:val="24"/>
          <w:szCs w:val="24"/>
        </w:rPr>
        <w:t xml:space="preserve">предупреждение коррупции </w:t>
      </w:r>
      <w:r w:rsidRPr="00B939F5">
        <w:rPr>
          <w:rFonts w:ascii="Times New Roman" w:hAnsi="Times New Roman" w:cs="Times New Roman"/>
          <w:sz w:val="24"/>
          <w:szCs w:val="24"/>
        </w:rPr>
        <w:t xml:space="preserve">– деятельность организации, направленная на введение </w:t>
      </w:r>
      <w:r w:rsidRPr="00B939F5">
        <w:rPr>
          <w:rFonts w:ascii="Times New Roman" w:hAnsi="Times New Roman" w:cs="Times New Roman"/>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B939F5">
        <w:rPr>
          <w:rFonts w:ascii="Times New Roman" w:hAnsi="Times New Roman" w:cs="Times New Roman"/>
          <w:sz w:val="24"/>
          <w:szCs w:val="24"/>
        </w:rPr>
        <w:t>недопущение коррупционных правонарушений</w:t>
      </w:r>
      <w:r w:rsidRPr="00B939F5">
        <w:rPr>
          <w:rFonts w:ascii="Times New Roman" w:hAnsi="Times New Roman" w:cs="Times New Roman"/>
          <w:sz w:val="24"/>
          <w:szCs w:val="24"/>
          <w:shd w:val="clear" w:color="auto" w:fill="FFFFFF"/>
        </w:rPr>
        <w:t>, в том числе выявление и последующее устранение причин коррупции;</w:t>
      </w:r>
    </w:p>
    <w:p w:rsidR="00E47715" w:rsidRPr="00B939F5" w:rsidRDefault="00E47715" w:rsidP="00792E14">
      <w:pPr>
        <w:spacing w:after="0"/>
        <w:jc w:val="both"/>
        <w:rPr>
          <w:rFonts w:ascii="Times New Roman" w:hAnsi="Times New Roman" w:cs="Times New Roman"/>
          <w:sz w:val="24"/>
          <w:szCs w:val="24"/>
        </w:rPr>
      </w:pPr>
      <w:r w:rsidRPr="00B939F5">
        <w:rPr>
          <w:rFonts w:ascii="Times New Roman" w:hAnsi="Times New Roman" w:cs="Times New Roman"/>
          <w:b/>
          <w:sz w:val="24"/>
          <w:szCs w:val="24"/>
        </w:rPr>
        <w:t>противодействие коррупции</w:t>
      </w:r>
      <w:r w:rsidRPr="00B939F5">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B939F5">
        <w:rPr>
          <w:rFonts w:ascii="Times New Roman" w:hAnsi="Times New Roman" w:cs="Times New Roman"/>
          <w:kern w:val="26"/>
          <w:sz w:val="24"/>
          <w:szCs w:val="24"/>
        </w:rPr>
        <w:t>самоуправления</w:t>
      </w:r>
      <w:r w:rsidRPr="00B939F5">
        <w:rPr>
          <w:rFonts w:ascii="Times New Roman" w:hAnsi="Times New Roman" w:cs="Times New Roman"/>
          <w:sz w:val="24"/>
          <w:szCs w:val="24"/>
        </w:rPr>
        <w:t>, институтов гражданского общества, организаций и физических лиц в пределах их полномочий:</w:t>
      </w:r>
    </w:p>
    <w:p w:rsidR="00E47715" w:rsidRPr="00B939F5" w:rsidRDefault="00E47715" w:rsidP="00792E14">
      <w:pPr>
        <w:spacing w:after="0" w:line="240" w:lineRule="auto"/>
        <w:jc w:val="both"/>
        <w:rPr>
          <w:rFonts w:ascii="Times New Roman" w:hAnsi="Times New Roman" w:cs="Times New Roman"/>
          <w:sz w:val="24"/>
          <w:szCs w:val="24"/>
        </w:rPr>
      </w:pPr>
      <w:r w:rsidRPr="00B939F5">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E47715" w:rsidRPr="00B939F5" w:rsidRDefault="00E47715" w:rsidP="00792E14">
      <w:pPr>
        <w:spacing w:after="0" w:line="240" w:lineRule="auto"/>
        <w:jc w:val="both"/>
        <w:rPr>
          <w:rFonts w:ascii="Times New Roman" w:hAnsi="Times New Roman" w:cs="Times New Roman"/>
          <w:sz w:val="24"/>
          <w:szCs w:val="24"/>
        </w:rPr>
      </w:pPr>
      <w:r w:rsidRPr="00B939F5">
        <w:rPr>
          <w:rFonts w:ascii="Times New Roman" w:hAnsi="Times New Roman" w:cs="Times New Roman"/>
          <w:sz w:val="24"/>
          <w:szCs w:val="24"/>
        </w:rPr>
        <w:t xml:space="preserve">б) по выявлению, </w:t>
      </w:r>
      <w:r w:rsidRPr="00B939F5">
        <w:rPr>
          <w:rFonts w:ascii="Times New Roman" w:hAnsi="Times New Roman" w:cs="Times New Roman"/>
          <w:kern w:val="26"/>
          <w:sz w:val="24"/>
          <w:szCs w:val="24"/>
        </w:rPr>
        <w:t>предупреждению</w:t>
      </w:r>
      <w:r w:rsidRPr="00B939F5">
        <w:rPr>
          <w:rFonts w:ascii="Times New Roman" w:hAnsi="Times New Roman" w:cs="Times New Roman"/>
          <w:sz w:val="24"/>
          <w:szCs w:val="24"/>
        </w:rPr>
        <w:t>, пресечению, раскрытию и расследованию коррупционных правонарушений (борьба с коррупцией);</w:t>
      </w:r>
    </w:p>
    <w:p w:rsidR="00E47715" w:rsidRPr="00B939F5" w:rsidRDefault="00E47715" w:rsidP="00E47715">
      <w:pPr>
        <w:jc w:val="both"/>
        <w:rPr>
          <w:rFonts w:ascii="Times New Roman" w:hAnsi="Times New Roman" w:cs="Times New Roman"/>
          <w:sz w:val="24"/>
          <w:szCs w:val="24"/>
        </w:rPr>
      </w:pPr>
      <w:r w:rsidRPr="00B939F5">
        <w:rPr>
          <w:rFonts w:ascii="Times New Roman" w:hAnsi="Times New Roman" w:cs="Times New Roman"/>
          <w:sz w:val="24"/>
          <w:szCs w:val="24"/>
        </w:rPr>
        <w:t xml:space="preserve">в) по минимизации и (или) </w:t>
      </w:r>
      <w:r w:rsidRPr="00B939F5">
        <w:rPr>
          <w:rFonts w:ascii="Times New Roman" w:hAnsi="Times New Roman" w:cs="Times New Roman"/>
          <w:kern w:val="26"/>
          <w:sz w:val="24"/>
          <w:szCs w:val="24"/>
        </w:rPr>
        <w:t>ликвидации</w:t>
      </w:r>
      <w:r w:rsidRPr="00B939F5">
        <w:rPr>
          <w:rFonts w:ascii="Times New Roman" w:hAnsi="Times New Roman" w:cs="Times New Roman"/>
          <w:sz w:val="24"/>
          <w:szCs w:val="24"/>
        </w:rPr>
        <w:t xml:space="preserve"> последствий коррупционных правонарушений.</w:t>
      </w:r>
    </w:p>
    <w:p w:rsidR="00E47715" w:rsidRPr="00B939F5" w:rsidRDefault="00E47715" w:rsidP="00E47715">
      <w:pPr>
        <w:autoSpaceDE w:val="0"/>
        <w:autoSpaceDN w:val="0"/>
        <w:adjustRightInd w:val="0"/>
        <w:jc w:val="both"/>
        <w:rPr>
          <w:rFonts w:ascii="Times New Roman" w:eastAsiaTheme="minorHAnsi" w:hAnsi="Times New Roman" w:cs="Times New Roman"/>
          <w:sz w:val="24"/>
          <w:szCs w:val="24"/>
        </w:rPr>
      </w:pPr>
      <w:r w:rsidRPr="00B939F5">
        <w:rPr>
          <w:rFonts w:ascii="Times New Roman" w:eastAsiaTheme="minorHAnsi" w:hAnsi="Times New Roman" w:cs="Times New Roman"/>
          <w:b/>
          <w:sz w:val="24"/>
          <w:szCs w:val="24"/>
        </w:rPr>
        <w:t>работник</w:t>
      </w:r>
      <w:r w:rsidRPr="00B939F5">
        <w:rPr>
          <w:rFonts w:ascii="Times New Roman" w:eastAsiaTheme="minorHAnsi" w:hAnsi="Times New Roman" w:cs="Times New Roman"/>
          <w:sz w:val="24"/>
          <w:szCs w:val="24"/>
        </w:rPr>
        <w:t xml:space="preserve"> - физическое лицо, вступившее в трудовые отношения с организацией;</w:t>
      </w:r>
    </w:p>
    <w:p w:rsidR="00E47715" w:rsidRPr="00B939F5" w:rsidRDefault="00E47715" w:rsidP="00E47715">
      <w:pPr>
        <w:jc w:val="both"/>
        <w:rPr>
          <w:rFonts w:ascii="Times New Roman" w:hAnsi="Times New Roman" w:cs="Times New Roman"/>
          <w:b/>
          <w:sz w:val="24"/>
          <w:szCs w:val="24"/>
        </w:rPr>
      </w:pPr>
      <w:r w:rsidRPr="00B939F5">
        <w:rPr>
          <w:rFonts w:ascii="Times New Roman" w:hAnsi="Times New Roman" w:cs="Times New Roman"/>
          <w:b/>
          <w:sz w:val="24"/>
          <w:szCs w:val="24"/>
        </w:rPr>
        <w:t>руководитель организации</w:t>
      </w:r>
      <w:r w:rsidRPr="00B939F5">
        <w:rPr>
          <w:rFonts w:ascii="Times New Roman" w:hAnsi="Times New Roman"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792E14" w:rsidRPr="00B939F5" w:rsidRDefault="00792E14" w:rsidP="00792E14">
      <w:pPr>
        <w:pStyle w:val="a"/>
        <w:keepNext/>
        <w:keepLines/>
        <w:numPr>
          <w:ilvl w:val="0"/>
          <w:numId w:val="12"/>
        </w:numPr>
        <w:spacing w:before="360" w:after="120"/>
        <w:ind w:left="0" w:firstLine="0"/>
        <w:jc w:val="center"/>
        <w:outlineLvl w:val="1"/>
        <w:rPr>
          <w:b/>
          <w:sz w:val="24"/>
          <w:szCs w:val="24"/>
        </w:rPr>
      </w:pPr>
      <w:bookmarkStart w:id="0" w:name="_Toc424284811"/>
      <w:r w:rsidRPr="00B939F5">
        <w:rPr>
          <w:b/>
          <w:sz w:val="24"/>
          <w:szCs w:val="24"/>
        </w:rPr>
        <w:t xml:space="preserve">Основные принципы работы </w:t>
      </w:r>
      <w:r w:rsidRPr="00B939F5">
        <w:rPr>
          <w:b/>
          <w:sz w:val="24"/>
          <w:szCs w:val="24"/>
        </w:rPr>
        <w:br/>
        <w:t>по предупреждению коррупции в организации</w:t>
      </w:r>
      <w:bookmarkEnd w:id="0"/>
    </w:p>
    <w:p w:rsidR="00792E14" w:rsidRPr="00B939F5" w:rsidRDefault="00792E14" w:rsidP="00390648">
      <w:pPr>
        <w:pStyle w:val="a"/>
        <w:numPr>
          <w:ilvl w:val="0"/>
          <w:numId w:val="0"/>
        </w:numPr>
        <w:rPr>
          <w:sz w:val="24"/>
          <w:szCs w:val="24"/>
        </w:rPr>
      </w:pPr>
      <w:proofErr w:type="spellStart"/>
      <w:r w:rsidRPr="00B939F5">
        <w:rPr>
          <w:sz w:val="24"/>
          <w:szCs w:val="24"/>
        </w:rPr>
        <w:t>Антикоррупционная</w:t>
      </w:r>
      <w:proofErr w:type="spellEnd"/>
      <w:r w:rsidRPr="00B939F5">
        <w:rPr>
          <w:sz w:val="24"/>
          <w:szCs w:val="24"/>
        </w:rPr>
        <w:t xml:space="preserve"> политика организации основывается на следующих основных принципах: </w:t>
      </w:r>
    </w:p>
    <w:p w:rsidR="00792E14" w:rsidRPr="00B939F5" w:rsidRDefault="00792E14" w:rsidP="00390648">
      <w:pPr>
        <w:pStyle w:val="a"/>
        <w:numPr>
          <w:ilvl w:val="1"/>
          <w:numId w:val="12"/>
        </w:numPr>
        <w:rPr>
          <w:sz w:val="24"/>
          <w:szCs w:val="24"/>
        </w:rPr>
      </w:pPr>
      <w:r w:rsidRPr="00B939F5">
        <w:rPr>
          <w:sz w:val="24"/>
          <w:szCs w:val="24"/>
        </w:rPr>
        <w:lastRenderedPageBreak/>
        <w:t xml:space="preserve">Принцип соответствия </w:t>
      </w:r>
      <w:proofErr w:type="spellStart"/>
      <w:r w:rsidRPr="00B939F5">
        <w:rPr>
          <w:sz w:val="24"/>
          <w:szCs w:val="24"/>
        </w:rPr>
        <w:t>Антикоррупционной</w:t>
      </w:r>
      <w:proofErr w:type="spellEnd"/>
      <w:r w:rsidRPr="00B939F5">
        <w:rPr>
          <w:sz w:val="24"/>
          <w:szCs w:val="24"/>
        </w:rPr>
        <w:t xml:space="preserve"> политики организации действующему законодательству и общепринятым нормам права.</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xml:space="preserve">Соответствие реализуемых </w:t>
      </w:r>
      <w:proofErr w:type="spellStart"/>
      <w:r w:rsidRPr="00B939F5">
        <w:rPr>
          <w:rFonts w:ascii="Times New Roman" w:hAnsi="Times New Roman" w:cs="Times New Roman"/>
          <w:kern w:val="26"/>
          <w:sz w:val="24"/>
          <w:szCs w:val="24"/>
        </w:rPr>
        <w:t>антикоррупционных</w:t>
      </w:r>
      <w:proofErr w:type="spellEnd"/>
      <w:r w:rsidRPr="00B939F5">
        <w:rPr>
          <w:rFonts w:ascii="Times New Roman" w:hAnsi="Times New Roman" w:cs="Times New Roman"/>
          <w:kern w:val="26"/>
          <w:sz w:val="24"/>
          <w:szCs w:val="24"/>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792E14" w:rsidRPr="00B939F5" w:rsidRDefault="00792E14" w:rsidP="00390648">
      <w:pPr>
        <w:pStyle w:val="a"/>
        <w:numPr>
          <w:ilvl w:val="1"/>
          <w:numId w:val="12"/>
        </w:numPr>
        <w:rPr>
          <w:sz w:val="24"/>
          <w:szCs w:val="24"/>
        </w:rPr>
      </w:pPr>
      <w:r w:rsidRPr="00B939F5">
        <w:rPr>
          <w:sz w:val="24"/>
          <w:szCs w:val="24"/>
        </w:rPr>
        <w:t>Принцип личного примера руководства.</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792E14" w:rsidRPr="00B939F5" w:rsidRDefault="00792E14" w:rsidP="00792E14">
      <w:pPr>
        <w:pStyle w:val="a"/>
        <w:numPr>
          <w:ilvl w:val="1"/>
          <w:numId w:val="13"/>
        </w:numPr>
        <w:rPr>
          <w:sz w:val="24"/>
          <w:szCs w:val="24"/>
        </w:rPr>
      </w:pPr>
      <w:r w:rsidRPr="00B939F5">
        <w:rPr>
          <w:sz w:val="24"/>
          <w:szCs w:val="24"/>
        </w:rPr>
        <w:t>Принцип вовлеченности работников.</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xml:space="preserve">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w:t>
      </w:r>
      <w:proofErr w:type="spellStart"/>
      <w:r w:rsidRPr="00B939F5">
        <w:rPr>
          <w:rFonts w:ascii="Times New Roman" w:hAnsi="Times New Roman" w:cs="Times New Roman"/>
          <w:kern w:val="26"/>
          <w:sz w:val="24"/>
          <w:szCs w:val="24"/>
        </w:rPr>
        <w:t>антикоррупционных</w:t>
      </w:r>
      <w:proofErr w:type="spellEnd"/>
      <w:r w:rsidRPr="00B939F5">
        <w:rPr>
          <w:rFonts w:ascii="Times New Roman" w:hAnsi="Times New Roman" w:cs="Times New Roman"/>
          <w:kern w:val="26"/>
          <w:sz w:val="24"/>
          <w:szCs w:val="24"/>
        </w:rPr>
        <w:t xml:space="preserve"> стандартов и процедур.</w:t>
      </w:r>
    </w:p>
    <w:p w:rsidR="00792E14" w:rsidRPr="00B939F5" w:rsidRDefault="00792E14" w:rsidP="00792E14">
      <w:pPr>
        <w:pStyle w:val="a"/>
        <w:numPr>
          <w:ilvl w:val="1"/>
          <w:numId w:val="13"/>
        </w:numPr>
        <w:rPr>
          <w:sz w:val="24"/>
          <w:szCs w:val="24"/>
        </w:rPr>
      </w:pPr>
      <w:r w:rsidRPr="00B939F5">
        <w:rPr>
          <w:sz w:val="24"/>
          <w:szCs w:val="24"/>
        </w:rPr>
        <w:t xml:space="preserve">Принцип соразмерности </w:t>
      </w:r>
      <w:proofErr w:type="spellStart"/>
      <w:r w:rsidRPr="00B939F5">
        <w:rPr>
          <w:sz w:val="24"/>
          <w:szCs w:val="24"/>
        </w:rPr>
        <w:t>антикоррупционных</w:t>
      </w:r>
      <w:proofErr w:type="spellEnd"/>
      <w:r w:rsidRPr="00B939F5">
        <w:rPr>
          <w:sz w:val="24"/>
          <w:szCs w:val="24"/>
        </w:rPr>
        <w:t xml:space="preserve"> процедур риску коррупции.</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792E14" w:rsidRPr="00B939F5" w:rsidRDefault="00792E14" w:rsidP="00792E14">
      <w:pPr>
        <w:pStyle w:val="a"/>
        <w:numPr>
          <w:ilvl w:val="0"/>
          <w:numId w:val="0"/>
        </w:numPr>
        <w:rPr>
          <w:sz w:val="24"/>
          <w:szCs w:val="24"/>
        </w:rPr>
      </w:pPr>
      <w:r w:rsidRPr="00B939F5">
        <w:rPr>
          <w:sz w:val="24"/>
          <w:szCs w:val="24"/>
        </w:rPr>
        <w:t xml:space="preserve">         3.5.Принцип эффективности </w:t>
      </w:r>
      <w:proofErr w:type="spellStart"/>
      <w:r w:rsidRPr="00B939F5">
        <w:rPr>
          <w:sz w:val="24"/>
          <w:szCs w:val="24"/>
        </w:rPr>
        <w:t>антикоррупционных</w:t>
      </w:r>
      <w:proofErr w:type="spellEnd"/>
      <w:r w:rsidRPr="00B939F5">
        <w:rPr>
          <w:sz w:val="24"/>
          <w:szCs w:val="24"/>
        </w:rPr>
        <w:t xml:space="preserve"> процедур.</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xml:space="preserve">Осуществление в организации </w:t>
      </w:r>
      <w:proofErr w:type="spellStart"/>
      <w:r w:rsidRPr="00B939F5">
        <w:rPr>
          <w:rFonts w:ascii="Times New Roman" w:hAnsi="Times New Roman" w:cs="Times New Roman"/>
          <w:kern w:val="26"/>
          <w:sz w:val="24"/>
          <w:szCs w:val="24"/>
        </w:rPr>
        <w:t>антикоррупционных</w:t>
      </w:r>
      <w:proofErr w:type="spellEnd"/>
      <w:r w:rsidRPr="00B939F5">
        <w:rPr>
          <w:rFonts w:ascii="Times New Roman" w:hAnsi="Times New Roman" w:cs="Times New Roman"/>
          <w:kern w:val="26"/>
          <w:sz w:val="24"/>
          <w:szCs w:val="24"/>
        </w:rPr>
        <w:t xml:space="preserve"> мероприятий, которые имеют низкую стоимость, обеспечивают простоту реализации и </w:t>
      </w:r>
      <w:proofErr w:type="gramStart"/>
      <w:r w:rsidRPr="00B939F5">
        <w:rPr>
          <w:rFonts w:ascii="Times New Roman" w:hAnsi="Times New Roman" w:cs="Times New Roman"/>
          <w:kern w:val="26"/>
          <w:sz w:val="24"/>
          <w:szCs w:val="24"/>
        </w:rPr>
        <w:t>приносят значимый результат</w:t>
      </w:r>
      <w:proofErr w:type="gramEnd"/>
      <w:r w:rsidRPr="00B939F5">
        <w:rPr>
          <w:rFonts w:ascii="Times New Roman" w:hAnsi="Times New Roman" w:cs="Times New Roman"/>
          <w:kern w:val="26"/>
          <w:sz w:val="24"/>
          <w:szCs w:val="24"/>
        </w:rPr>
        <w:t>.</w:t>
      </w:r>
    </w:p>
    <w:p w:rsidR="00792E14" w:rsidRPr="00B939F5" w:rsidRDefault="00792E14" w:rsidP="00792E14">
      <w:pPr>
        <w:pStyle w:val="a"/>
        <w:numPr>
          <w:ilvl w:val="1"/>
          <w:numId w:val="14"/>
        </w:numPr>
        <w:rPr>
          <w:sz w:val="24"/>
          <w:szCs w:val="24"/>
        </w:rPr>
      </w:pPr>
      <w:r w:rsidRPr="00B939F5">
        <w:rPr>
          <w:sz w:val="24"/>
          <w:szCs w:val="24"/>
        </w:rPr>
        <w:t>Принцип ответственности и неотвратимости наказания.</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w:t>
      </w:r>
      <w:proofErr w:type="spellStart"/>
      <w:r w:rsidRPr="00B939F5">
        <w:rPr>
          <w:rFonts w:ascii="Times New Roman" w:hAnsi="Times New Roman" w:cs="Times New Roman"/>
          <w:kern w:val="26"/>
          <w:sz w:val="24"/>
          <w:szCs w:val="24"/>
        </w:rPr>
        <w:t>Антикоррупционной</w:t>
      </w:r>
      <w:proofErr w:type="spellEnd"/>
      <w:r w:rsidRPr="00B939F5">
        <w:rPr>
          <w:rFonts w:ascii="Times New Roman" w:hAnsi="Times New Roman" w:cs="Times New Roman"/>
          <w:kern w:val="26"/>
          <w:sz w:val="24"/>
          <w:szCs w:val="24"/>
        </w:rPr>
        <w:t xml:space="preserve"> политики. </w:t>
      </w:r>
    </w:p>
    <w:p w:rsidR="00792E14" w:rsidRPr="00B939F5" w:rsidRDefault="00792E14" w:rsidP="00792E14">
      <w:pPr>
        <w:pStyle w:val="a"/>
        <w:numPr>
          <w:ilvl w:val="1"/>
          <w:numId w:val="14"/>
        </w:numPr>
        <w:rPr>
          <w:sz w:val="24"/>
          <w:szCs w:val="24"/>
        </w:rPr>
      </w:pPr>
      <w:r w:rsidRPr="00B939F5">
        <w:rPr>
          <w:sz w:val="24"/>
          <w:szCs w:val="24"/>
        </w:rPr>
        <w:t>Принцип открытости хозяйственной и иной деятельности.</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xml:space="preserve">Информирование контрагентов, партнеров и общественности о принятых в организации </w:t>
      </w:r>
      <w:proofErr w:type="spellStart"/>
      <w:r w:rsidRPr="00B939F5">
        <w:rPr>
          <w:rFonts w:ascii="Times New Roman" w:hAnsi="Times New Roman" w:cs="Times New Roman"/>
          <w:kern w:val="26"/>
          <w:sz w:val="24"/>
          <w:szCs w:val="24"/>
        </w:rPr>
        <w:t>антикоррупционных</w:t>
      </w:r>
      <w:proofErr w:type="spellEnd"/>
      <w:r w:rsidRPr="00B939F5">
        <w:rPr>
          <w:rFonts w:ascii="Times New Roman" w:hAnsi="Times New Roman" w:cs="Times New Roman"/>
          <w:kern w:val="26"/>
          <w:sz w:val="24"/>
          <w:szCs w:val="24"/>
        </w:rPr>
        <w:t xml:space="preserve"> стандартах и процедурах.</w:t>
      </w:r>
    </w:p>
    <w:p w:rsidR="00792E14" w:rsidRPr="00B939F5" w:rsidRDefault="00792E14" w:rsidP="00792E14">
      <w:pPr>
        <w:pStyle w:val="a"/>
        <w:numPr>
          <w:ilvl w:val="1"/>
          <w:numId w:val="14"/>
        </w:numPr>
        <w:rPr>
          <w:sz w:val="24"/>
          <w:szCs w:val="24"/>
        </w:rPr>
      </w:pPr>
      <w:r w:rsidRPr="00B939F5">
        <w:rPr>
          <w:sz w:val="24"/>
          <w:szCs w:val="24"/>
        </w:rPr>
        <w:t>Принцип постоянного контроля и регулярного мониторинга.</w:t>
      </w:r>
    </w:p>
    <w:p w:rsidR="00390648" w:rsidRDefault="00792E14" w:rsidP="00390648">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xml:space="preserve">Регулярное осуществление мониторинга эффективности внедренных </w:t>
      </w:r>
      <w:proofErr w:type="spellStart"/>
      <w:r w:rsidRPr="00B939F5">
        <w:rPr>
          <w:rFonts w:ascii="Times New Roman" w:hAnsi="Times New Roman" w:cs="Times New Roman"/>
          <w:kern w:val="26"/>
          <w:sz w:val="24"/>
          <w:szCs w:val="24"/>
        </w:rPr>
        <w:t>антикоррупционных</w:t>
      </w:r>
      <w:proofErr w:type="spellEnd"/>
      <w:r w:rsidRPr="00B939F5">
        <w:rPr>
          <w:rFonts w:ascii="Times New Roman" w:hAnsi="Times New Roman" w:cs="Times New Roman"/>
          <w:kern w:val="26"/>
          <w:sz w:val="24"/>
          <w:szCs w:val="24"/>
        </w:rPr>
        <w:t xml:space="preserve"> стандартов и процедур, а также </w:t>
      </w:r>
      <w:proofErr w:type="gramStart"/>
      <w:r w:rsidRPr="00B939F5">
        <w:rPr>
          <w:rFonts w:ascii="Times New Roman" w:hAnsi="Times New Roman" w:cs="Times New Roman"/>
          <w:kern w:val="26"/>
          <w:sz w:val="24"/>
          <w:szCs w:val="24"/>
        </w:rPr>
        <w:t>контроля за</w:t>
      </w:r>
      <w:proofErr w:type="gramEnd"/>
      <w:r w:rsidRPr="00B939F5">
        <w:rPr>
          <w:rFonts w:ascii="Times New Roman" w:hAnsi="Times New Roman" w:cs="Times New Roman"/>
          <w:kern w:val="26"/>
          <w:sz w:val="24"/>
          <w:szCs w:val="24"/>
        </w:rPr>
        <w:t xml:space="preserve"> их исполнением.</w:t>
      </w:r>
      <w:bookmarkStart w:id="1" w:name="_Toc424284812"/>
      <w:bookmarkStart w:id="2" w:name="sub_4"/>
    </w:p>
    <w:p w:rsidR="00792E14" w:rsidRPr="00390648" w:rsidRDefault="00792E14" w:rsidP="00390648">
      <w:pPr>
        <w:pStyle w:val="a6"/>
        <w:numPr>
          <w:ilvl w:val="0"/>
          <w:numId w:val="14"/>
        </w:numPr>
        <w:jc w:val="center"/>
        <w:rPr>
          <w:rFonts w:ascii="Times New Roman" w:hAnsi="Times New Roman" w:cs="Times New Roman"/>
          <w:kern w:val="26"/>
          <w:sz w:val="24"/>
          <w:szCs w:val="24"/>
        </w:rPr>
      </w:pPr>
      <w:r w:rsidRPr="00390648">
        <w:rPr>
          <w:rFonts w:ascii="Times New Roman" w:hAnsi="Times New Roman" w:cs="Times New Roman"/>
          <w:b/>
          <w:sz w:val="24"/>
          <w:szCs w:val="24"/>
        </w:rPr>
        <w:t xml:space="preserve">Область применения </w:t>
      </w:r>
      <w:proofErr w:type="spellStart"/>
      <w:r w:rsidRPr="00390648">
        <w:rPr>
          <w:rFonts w:ascii="Times New Roman" w:hAnsi="Times New Roman" w:cs="Times New Roman"/>
          <w:b/>
          <w:sz w:val="24"/>
          <w:szCs w:val="24"/>
        </w:rPr>
        <w:t>Антикоррупционной</w:t>
      </w:r>
      <w:proofErr w:type="spellEnd"/>
      <w:r w:rsidRPr="00390648">
        <w:rPr>
          <w:rFonts w:ascii="Times New Roman" w:hAnsi="Times New Roman" w:cs="Times New Roman"/>
          <w:b/>
          <w:sz w:val="24"/>
          <w:szCs w:val="24"/>
        </w:rPr>
        <w:t xml:space="preserve"> политики</w:t>
      </w:r>
      <w:r w:rsidRPr="00390648">
        <w:rPr>
          <w:rFonts w:ascii="Times New Roman" w:hAnsi="Times New Roman" w:cs="Times New Roman"/>
          <w:b/>
          <w:sz w:val="24"/>
          <w:szCs w:val="24"/>
        </w:rPr>
        <w:br/>
        <w:t>и круг лиц, попадающих под ее действие</w:t>
      </w:r>
      <w:bookmarkEnd w:id="1"/>
    </w:p>
    <w:bookmarkEnd w:id="2"/>
    <w:p w:rsidR="00792E14" w:rsidRPr="00B939F5" w:rsidRDefault="00390648" w:rsidP="00390648">
      <w:pPr>
        <w:pStyle w:val="a"/>
        <w:numPr>
          <w:ilvl w:val="0"/>
          <w:numId w:val="0"/>
        </w:numPr>
        <w:rPr>
          <w:sz w:val="24"/>
          <w:szCs w:val="24"/>
        </w:rPr>
      </w:pPr>
      <w:r>
        <w:rPr>
          <w:sz w:val="24"/>
          <w:szCs w:val="24"/>
        </w:rPr>
        <w:t xml:space="preserve">  </w:t>
      </w:r>
      <w:r w:rsidR="00792E14" w:rsidRPr="00B939F5">
        <w:rPr>
          <w:sz w:val="24"/>
          <w:szCs w:val="24"/>
        </w:rPr>
        <w:t xml:space="preserve">Кругом лиц, попадающих под действие </w:t>
      </w:r>
      <w:proofErr w:type="spellStart"/>
      <w:r w:rsidR="00792E14" w:rsidRPr="00B939F5">
        <w:rPr>
          <w:sz w:val="24"/>
          <w:szCs w:val="24"/>
        </w:rPr>
        <w:t>Антикоррупционной</w:t>
      </w:r>
      <w:proofErr w:type="spellEnd"/>
      <w:r>
        <w:rPr>
          <w:sz w:val="24"/>
          <w:szCs w:val="24"/>
        </w:rPr>
        <w:t xml:space="preserve"> политики, </w:t>
      </w:r>
      <w:r w:rsidR="00792E14" w:rsidRPr="00B939F5">
        <w:rPr>
          <w:sz w:val="24"/>
          <w:szCs w:val="24"/>
        </w:rPr>
        <w:t>являются руководитель организации и работники вне зависимости от занимаемой должности и выполняемых функций.</w:t>
      </w:r>
    </w:p>
    <w:p w:rsidR="00792E14" w:rsidRPr="00B939F5" w:rsidRDefault="00792E14" w:rsidP="00390648">
      <w:pPr>
        <w:pStyle w:val="a"/>
        <w:keepNext/>
        <w:keepLines/>
        <w:numPr>
          <w:ilvl w:val="0"/>
          <w:numId w:val="14"/>
        </w:numPr>
        <w:spacing w:before="360" w:after="120"/>
        <w:jc w:val="center"/>
        <w:outlineLvl w:val="1"/>
        <w:rPr>
          <w:b/>
          <w:sz w:val="24"/>
          <w:szCs w:val="24"/>
        </w:rPr>
      </w:pPr>
      <w:bookmarkStart w:id="3" w:name="_Toc424284813"/>
      <w:bookmarkStart w:id="4" w:name="sub_5"/>
      <w:r w:rsidRPr="00B939F5">
        <w:rPr>
          <w:b/>
          <w:sz w:val="24"/>
          <w:szCs w:val="24"/>
        </w:rPr>
        <w:lastRenderedPageBreak/>
        <w:t xml:space="preserve">Должностные лица организации, </w:t>
      </w:r>
      <w:r w:rsidRPr="00B939F5">
        <w:rPr>
          <w:b/>
          <w:sz w:val="24"/>
          <w:szCs w:val="24"/>
        </w:rPr>
        <w:br/>
        <w:t xml:space="preserve">ответственные за реализацию </w:t>
      </w:r>
      <w:proofErr w:type="spellStart"/>
      <w:r w:rsidRPr="00B939F5">
        <w:rPr>
          <w:b/>
          <w:sz w:val="24"/>
          <w:szCs w:val="24"/>
        </w:rPr>
        <w:t>Антикоррупционной</w:t>
      </w:r>
      <w:proofErr w:type="spellEnd"/>
      <w:r w:rsidRPr="00B939F5">
        <w:rPr>
          <w:b/>
          <w:sz w:val="24"/>
          <w:szCs w:val="24"/>
        </w:rPr>
        <w:t xml:space="preserve"> политики,</w:t>
      </w:r>
      <w:r w:rsidRPr="00B939F5">
        <w:rPr>
          <w:b/>
          <w:sz w:val="24"/>
          <w:szCs w:val="24"/>
        </w:rPr>
        <w:br/>
        <w:t>и формируемые коллегиальные органы организации</w:t>
      </w:r>
      <w:bookmarkEnd w:id="3"/>
    </w:p>
    <w:bookmarkEnd w:id="4"/>
    <w:p w:rsidR="00792E14" w:rsidRPr="00B939F5" w:rsidRDefault="00792E14" w:rsidP="00390648">
      <w:pPr>
        <w:pStyle w:val="a"/>
        <w:numPr>
          <w:ilvl w:val="1"/>
          <w:numId w:val="14"/>
        </w:numPr>
        <w:ind w:left="0" w:firstLine="709"/>
        <w:rPr>
          <w:sz w:val="24"/>
          <w:szCs w:val="24"/>
        </w:rPr>
      </w:pPr>
      <w:r w:rsidRPr="00B939F5">
        <w:rPr>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792E14" w:rsidRPr="00B939F5" w:rsidRDefault="00792E14" w:rsidP="00390648">
      <w:pPr>
        <w:pStyle w:val="a"/>
        <w:numPr>
          <w:ilvl w:val="1"/>
          <w:numId w:val="14"/>
        </w:numPr>
        <w:ind w:left="0" w:firstLine="709"/>
        <w:rPr>
          <w:sz w:val="24"/>
          <w:szCs w:val="24"/>
        </w:rPr>
      </w:pPr>
      <w:r w:rsidRPr="00B939F5">
        <w:rPr>
          <w:sz w:val="24"/>
          <w:szCs w:val="24"/>
        </w:rPr>
        <w:t>Руководитель организации, исходя из установленных задач, специф</w:t>
      </w:r>
      <w:r w:rsidR="006D38E9">
        <w:rPr>
          <w:sz w:val="24"/>
          <w:szCs w:val="24"/>
        </w:rPr>
        <w:t>ики деятельности</w:t>
      </w:r>
      <w:r w:rsidRPr="00B939F5">
        <w:rPr>
          <w:sz w:val="24"/>
          <w:szCs w:val="24"/>
        </w:rPr>
        <w:t xml:space="preserve"> организации </w:t>
      </w:r>
      <w:r w:rsidR="006D38E9">
        <w:rPr>
          <w:sz w:val="24"/>
          <w:szCs w:val="24"/>
        </w:rPr>
        <w:t>назначает лицо</w:t>
      </w:r>
      <w:r w:rsidRPr="00B939F5">
        <w:rPr>
          <w:sz w:val="24"/>
          <w:szCs w:val="24"/>
        </w:rPr>
        <w:t xml:space="preserve">, </w:t>
      </w:r>
      <w:r w:rsidR="006D38E9">
        <w:rPr>
          <w:sz w:val="24"/>
          <w:szCs w:val="24"/>
        </w:rPr>
        <w:t>ответственное</w:t>
      </w:r>
      <w:r w:rsidRPr="00B939F5">
        <w:rPr>
          <w:sz w:val="24"/>
          <w:szCs w:val="24"/>
        </w:rPr>
        <w:t xml:space="preserve"> за реализацию </w:t>
      </w:r>
      <w:proofErr w:type="spellStart"/>
      <w:r w:rsidRPr="00B939F5">
        <w:rPr>
          <w:sz w:val="24"/>
          <w:szCs w:val="24"/>
        </w:rPr>
        <w:t>Антикоррупционной</w:t>
      </w:r>
      <w:proofErr w:type="spellEnd"/>
      <w:r w:rsidRPr="00B939F5">
        <w:rPr>
          <w:sz w:val="24"/>
          <w:szCs w:val="24"/>
        </w:rPr>
        <w:t xml:space="preserve"> политики</w:t>
      </w:r>
      <w:r w:rsidR="006D38E9">
        <w:rPr>
          <w:sz w:val="24"/>
          <w:szCs w:val="24"/>
        </w:rPr>
        <w:t xml:space="preserve"> в пределах своих </w:t>
      </w:r>
      <w:r w:rsidRPr="00B939F5">
        <w:rPr>
          <w:sz w:val="24"/>
          <w:szCs w:val="24"/>
        </w:rPr>
        <w:t>полномочий.</w:t>
      </w:r>
    </w:p>
    <w:p w:rsidR="00792E14" w:rsidRPr="00B939F5" w:rsidRDefault="006D38E9" w:rsidP="00390648">
      <w:pPr>
        <w:pStyle w:val="a"/>
        <w:numPr>
          <w:ilvl w:val="1"/>
          <w:numId w:val="14"/>
        </w:numPr>
        <w:ind w:left="0" w:firstLine="709"/>
        <w:rPr>
          <w:sz w:val="24"/>
          <w:szCs w:val="24"/>
        </w:rPr>
      </w:pPr>
      <w:r>
        <w:rPr>
          <w:sz w:val="24"/>
          <w:szCs w:val="24"/>
        </w:rPr>
        <w:t>Основные обязанности лица, ответственного</w:t>
      </w:r>
      <w:r w:rsidR="00792E14" w:rsidRPr="00B939F5">
        <w:rPr>
          <w:sz w:val="24"/>
          <w:szCs w:val="24"/>
        </w:rPr>
        <w:t xml:space="preserve"> за реализацию </w:t>
      </w:r>
      <w:proofErr w:type="spellStart"/>
      <w:r w:rsidR="00792E14" w:rsidRPr="00B939F5">
        <w:rPr>
          <w:sz w:val="24"/>
          <w:szCs w:val="24"/>
        </w:rPr>
        <w:t>Антикоррупционной</w:t>
      </w:r>
      <w:proofErr w:type="spellEnd"/>
      <w:r w:rsidR="00792E14" w:rsidRPr="00B939F5">
        <w:rPr>
          <w:sz w:val="24"/>
          <w:szCs w:val="24"/>
        </w:rPr>
        <w:t xml:space="preserve"> политики:</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подготовка рекомендаций для принятия решений по вопросам предупреждения коррупции в организации;</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организация проведения оценки коррупционных рисков;</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организация мероприятий по вопросам профилактики и противодействия коррупции;</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xml:space="preserve">– организация мероприятий по </w:t>
      </w:r>
      <w:proofErr w:type="spellStart"/>
      <w:r w:rsidRPr="00B939F5">
        <w:rPr>
          <w:rFonts w:ascii="Times New Roman" w:hAnsi="Times New Roman" w:cs="Times New Roman"/>
          <w:kern w:val="26"/>
          <w:sz w:val="24"/>
          <w:szCs w:val="24"/>
        </w:rPr>
        <w:t>антикоррупционному</w:t>
      </w:r>
      <w:proofErr w:type="spellEnd"/>
      <w:r w:rsidRPr="00B939F5">
        <w:rPr>
          <w:rFonts w:ascii="Times New Roman" w:hAnsi="Times New Roman" w:cs="Times New Roman"/>
          <w:kern w:val="26"/>
          <w:sz w:val="24"/>
          <w:szCs w:val="24"/>
        </w:rPr>
        <w:t xml:space="preserve"> просвещению работников;</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индивидуальное консультирование работников;</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xml:space="preserve">– участие в организации </w:t>
      </w:r>
      <w:proofErr w:type="spellStart"/>
      <w:r w:rsidRPr="00B939F5">
        <w:rPr>
          <w:rFonts w:ascii="Times New Roman" w:hAnsi="Times New Roman" w:cs="Times New Roman"/>
          <w:kern w:val="26"/>
          <w:sz w:val="24"/>
          <w:szCs w:val="24"/>
        </w:rPr>
        <w:t>антикоррупционной</w:t>
      </w:r>
      <w:proofErr w:type="spellEnd"/>
      <w:r w:rsidRPr="00B939F5">
        <w:rPr>
          <w:rFonts w:ascii="Times New Roman" w:hAnsi="Times New Roman" w:cs="Times New Roman"/>
          <w:kern w:val="26"/>
          <w:sz w:val="24"/>
          <w:szCs w:val="24"/>
        </w:rPr>
        <w:t xml:space="preserve"> пропаганды;</w:t>
      </w:r>
    </w:p>
    <w:p w:rsidR="00792E14" w:rsidRPr="006D38E9" w:rsidRDefault="00792E14" w:rsidP="00792E14">
      <w:pPr>
        <w:jc w:val="both"/>
        <w:rPr>
          <w:rFonts w:ascii="Times New Roman" w:hAnsi="Times New Roman" w:cs="Times New Roman"/>
          <w:sz w:val="24"/>
          <w:szCs w:val="24"/>
        </w:rPr>
      </w:pPr>
      <w:r w:rsidRPr="00B939F5">
        <w:rPr>
          <w:rFonts w:ascii="Times New Roman" w:hAnsi="Times New Roman" w:cs="Times New Roman"/>
          <w:kern w:val="26"/>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w:t>
      </w:r>
      <w:r w:rsidRPr="00B939F5">
        <w:rPr>
          <w:rFonts w:ascii="Times New Roman" w:hAnsi="Times New Roman" w:cs="Times New Roman"/>
          <w:sz w:val="24"/>
          <w:szCs w:val="24"/>
        </w:rPr>
        <w:t xml:space="preserve"> руководителя организации;</w:t>
      </w:r>
    </w:p>
    <w:p w:rsidR="00792E14" w:rsidRPr="00B939F5" w:rsidRDefault="00792E14" w:rsidP="00390648">
      <w:pPr>
        <w:pStyle w:val="a"/>
        <w:numPr>
          <w:ilvl w:val="1"/>
          <w:numId w:val="14"/>
        </w:numPr>
        <w:ind w:left="0" w:firstLine="709"/>
        <w:rPr>
          <w:sz w:val="24"/>
          <w:szCs w:val="24"/>
        </w:rPr>
      </w:pPr>
      <w:bookmarkStart w:id="5" w:name="sub_6"/>
      <w:r w:rsidRPr="00B939F5">
        <w:rPr>
          <w:sz w:val="24"/>
          <w:szCs w:val="24"/>
        </w:rP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w:t>
      </w:r>
      <w:r w:rsidRPr="00B939F5">
        <w:rPr>
          <w:sz w:val="24"/>
          <w:szCs w:val="24"/>
        </w:rPr>
        <w:lastRenderedPageBreak/>
        <w:t>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792E14" w:rsidRPr="00B939F5" w:rsidRDefault="00792E14" w:rsidP="00390648">
      <w:pPr>
        <w:pStyle w:val="a"/>
        <w:numPr>
          <w:ilvl w:val="1"/>
          <w:numId w:val="14"/>
        </w:numPr>
        <w:ind w:left="0" w:firstLine="709"/>
        <w:rPr>
          <w:sz w:val="24"/>
          <w:szCs w:val="24"/>
        </w:rPr>
      </w:pPr>
      <w:r w:rsidRPr="00B939F5">
        <w:rPr>
          <w:sz w:val="24"/>
          <w:szCs w:val="24"/>
        </w:rPr>
        <w:t xml:space="preserve">Цели, порядок образования, работы и полномочия комиссии по противодействию коррупции определены </w:t>
      </w:r>
      <w:r w:rsidRPr="00B03484">
        <w:rPr>
          <w:b/>
          <w:sz w:val="24"/>
          <w:szCs w:val="24"/>
        </w:rPr>
        <w:t>Положением о комиссии</w:t>
      </w:r>
      <w:r w:rsidRPr="00B939F5">
        <w:rPr>
          <w:sz w:val="24"/>
          <w:szCs w:val="24"/>
        </w:rPr>
        <w:t xml:space="preserve"> по противодействию коррупции.</w:t>
      </w:r>
      <w:r w:rsidR="00100183">
        <w:rPr>
          <w:sz w:val="24"/>
          <w:szCs w:val="24"/>
        </w:rPr>
        <w:t>(Приложение 1)</w:t>
      </w:r>
    </w:p>
    <w:p w:rsidR="00792E14" w:rsidRPr="00B939F5" w:rsidRDefault="00792E14" w:rsidP="00390648">
      <w:pPr>
        <w:pStyle w:val="a"/>
        <w:keepNext/>
        <w:keepLines/>
        <w:numPr>
          <w:ilvl w:val="0"/>
          <w:numId w:val="14"/>
        </w:numPr>
        <w:spacing w:before="360" w:after="120"/>
        <w:ind w:left="0" w:firstLine="0"/>
        <w:jc w:val="center"/>
        <w:outlineLvl w:val="1"/>
        <w:rPr>
          <w:b/>
          <w:sz w:val="24"/>
          <w:szCs w:val="24"/>
        </w:rPr>
      </w:pPr>
      <w:bookmarkStart w:id="6" w:name="_Toc424284814"/>
      <w:r w:rsidRPr="00B939F5">
        <w:rPr>
          <w:b/>
          <w:sz w:val="24"/>
          <w:szCs w:val="24"/>
        </w:rPr>
        <w:t>Обязанности работников,</w:t>
      </w:r>
      <w:r w:rsidRPr="00B939F5">
        <w:rPr>
          <w:b/>
          <w:sz w:val="24"/>
          <w:szCs w:val="24"/>
        </w:rPr>
        <w:br/>
        <w:t>связанные с предупреждением коррупции</w:t>
      </w:r>
      <w:bookmarkEnd w:id="6"/>
    </w:p>
    <w:bookmarkEnd w:id="5"/>
    <w:p w:rsidR="00792E14" w:rsidRPr="00B939F5" w:rsidRDefault="00792E14" w:rsidP="00390648">
      <w:pPr>
        <w:pStyle w:val="a"/>
        <w:numPr>
          <w:ilvl w:val="1"/>
          <w:numId w:val="14"/>
        </w:numPr>
        <w:ind w:left="0" w:firstLine="709"/>
        <w:rPr>
          <w:sz w:val="24"/>
          <w:szCs w:val="24"/>
        </w:rPr>
      </w:pPr>
      <w:r w:rsidRPr="00B939F5">
        <w:rPr>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xml:space="preserve">– руководствоваться положениями настоящей </w:t>
      </w:r>
      <w:proofErr w:type="spellStart"/>
      <w:r w:rsidRPr="00B939F5">
        <w:rPr>
          <w:rFonts w:ascii="Times New Roman" w:hAnsi="Times New Roman" w:cs="Times New Roman"/>
          <w:kern w:val="26"/>
          <w:sz w:val="24"/>
          <w:szCs w:val="24"/>
        </w:rPr>
        <w:t>Антикоррупционн</w:t>
      </w:r>
      <w:r w:rsidRPr="00B939F5">
        <w:rPr>
          <w:rFonts w:ascii="Times New Roman" w:hAnsi="Times New Roman" w:cs="Times New Roman"/>
          <w:sz w:val="24"/>
          <w:szCs w:val="24"/>
        </w:rPr>
        <w:t>ой</w:t>
      </w:r>
      <w:proofErr w:type="spellEnd"/>
      <w:r w:rsidRPr="00B939F5">
        <w:rPr>
          <w:rFonts w:ascii="Times New Roman" w:hAnsi="Times New Roman" w:cs="Times New Roman"/>
          <w:kern w:val="26"/>
          <w:sz w:val="24"/>
          <w:szCs w:val="24"/>
        </w:rPr>
        <w:t xml:space="preserve"> политик</w:t>
      </w:r>
      <w:r w:rsidRPr="00B939F5">
        <w:rPr>
          <w:rFonts w:ascii="Times New Roman" w:hAnsi="Times New Roman" w:cs="Times New Roman"/>
          <w:sz w:val="24"/>
          <w:szCs w:val="24"/>
        </w:rPr>
        <w:t xml:space="preserve">и </w:t>
      </w:r>
      <w:r w:rsidRPr="00B939F5">
        <w:rPr>
          <w:rFonts w:ascii="Times New Roman" w:hAnsi="Times New Roman" w:cs="Times New Roman"/>
          <w:kern w:val="26"/>
          <w:sz w:val="24"/>
          <w:szCs w:val="24"/>
        </w:rPr>
        <w:t>и неукоснительно соблюдать ее принципы и требования;</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незамедлительно</w:t>
      </w:r>
      <w:r w:rsidR="006D38E9">
        <w:rPr>
          <w:rFonts w:ascii="Times New Roman" w:hAnsi="Times New Roman" w:cs="Times New Roman"/>
          <w:kern w:val="26"/>
          <w:sz w:val="24"/>
          <w:szCs w:val="24"/>
        </w:rPr>
        <w:t xml:space="preserve"> информировать </w:t>
      </w:r>
      <w:r w:rsidRPr="00B939F5">
        <w:rPr>
          <w:rFonts w:ascii="Times New Roman" w:hAnsi="Times New Roman" w:cs="Times New Roman"/>
          <w:kern w:val="26"/>
          <w:sz w:val="24"/>
          <w:szCs w:val="24"/>
        </w:rPr>
        <w:t xml:space="preserve"> руководителя,</w:t>
      </w:r>
      <w:r w:rsidR="006D38E9">
        <w:rPr>
          <w:rFonts w:ascii="Times New Roman" w:hAnsi="Times New Roman" w:cs="Times New Roman"/>
          <w:kern w:val="26"/>
          <w:sz w:val="24"/>
          <w:szCs w:val="24"/>
        </w:rPr>
        <w:t xml:space="preserve"> или</w:t>
      </w:r>
      <w:r w:rsidRPr="00B939F5">
        <w:rPr>
          <w:rFonts w:ascii="Times New Roman" w:hAnsi="Times New Roman" w:cs="Times New Roman"/>
          <w:kern w:val="26"/>
          <w:sz w:val="24"/>
          <w:szCs w:val="24"/>
        </w:rPr>
        <w:t xml:space="preserve"> лицо, ответственное за реализацию </w:t>
      </w:r>
      <w:proofErr w:type="spellStart"/>
      <w:r w:rsidRPr="00B939F5">
        <w:rPr>
          <w:rFonts w:ascii="Times New Roman" w:hAnsi="Times New Roman" w:cs="Times New Roman"/>
          <w:kern w:val="26"/>
          <w:sz w:val="24"/>
          <w:szCs w:val="24"/>
        </w:rPr>
        <w:t>Антикоррупционн</w:t>
      </w:r>
      <w:r w:rsidRPr="00B939F5">
        <w:rPr>
          <w:rFonts w:ascii="Times New Roman" w:hAnsi="Times New Roman" w:cs="Times New Roman"/>
          <w:sz w:val="24"/>
          <w:szCs w:val="24"/>
        </w:rPr>
        <w:t>ой</w:t>
      </w:r>
      <w:proofErr w:type="spellEnd"/>
      <w:r w:rsidRPr="00B939F5">
        <w:rPr>
          <w:rFonts w:ascii="Times New Roman" w:hAnsi="Times New Roman" w:cs="Times New Roman"/>
          <w:kern w:val="26"/>
          <w:sz w:val="24"/>
          <w:szCs w:val="24"/>
        </w:rPr>
        <w:t xml:space="preserve"> политик</w:t>
      </w:r>
      <w:r w:rsidRPr="00B939F5">
        <w:rPr>
          <w:rFonts w:ascii="Times New Roman" w:hAnsi="Times New Roman" w:cs="Times New Roman"/>
          <w:sz w:val="24"/>
          <w:szCs w:val="24"/>
        </w:rPr>
        <w:t>и</w:t>
      </w:r>
      <w:r w:rsidRPr="00B939F5">
        <w:rPr>
          <w:rFonts w:ascii="Times New Roman" w:hAnsi="Times New Roman" w:cs="Times New Roman"/>
          <w:kern w:val="26"/>
          <w:sz w:val="24"/>
          <w:szCs w:val="24"/>
        </w:rPr>
        <w:t>, о случаях склонения работника к совершению коррупционных правонарушений;</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незамедлительно</w:t>
      </w:r>
      <w:r w:rsidR="006D38E9">
        <w:rPr>
          <w:rFonts w:ascii="Times New Roman" w:hAnsi="Times New Roman" w:cs="Times New Roman"/>
          <w:kern w:val="26"/>
          <w:sz w:val="24"/>
          <w:szCs w:val="24"/>
        </w:rPr>
        <w:t xml:space="preserve"> информировать</w:t>
      </w:r>
      <w:r w:rsidRPr="00B939F5">
        <w:rPr>
          <w:rFonts w:ascii="Times New Roman" w:hAnsi="Times New Roman" w:cs="Times New Roman"/>
          <w:kern w:val="26"/>
          <w:sz w:val="24"/>
          <w:szCs w:val="24"/>
        </w:rPr>
        <w:t xml:space="preserve"> лицо, ответственное за реализацию </w:t>
      </w:r>
      <w:proofErr w:type="spellStart"/>
      <w:r w:rsidRPr="00B939F5">
        <w:rPr>
          <w:rFonts w:ascii="Times New Roman" w:hAnsi="Times New Roman" w:cs="Times New Roman"/>
          <w:kern w:val="26"/>
          <w:sz w:val="24"/>
          <w:szCs w:val="24"/>
        </w:rPr>
        <w:t>Антикоррупционн</w:t>
      </w:r>
      <w:r w:rsidRPr="00B939F5">
        <w:rPr>
          <w:rFonts w:ascii="Times New Roman" w:hAnsi="Times New Roman" w:cs="Times New Roman"/>
          <w:sz w:val="24"/>
          <w:szCs w:val="24"/>
        </w:rPr>
        <w:t>ой</w:t>
      </w:r>
      <w:proofErr w:type="spellEnd"/>
      <w:r w:rsidRPr="00B939F5">
        <w:rPr>
          <w:rFonts w:ascii="Times New Roman" w:hAnsi="Times New Roman" w:cs="Times New Roman"/>
          <w:kern w:val="26"/>
          <w:sz w:val="24"/>
          <w:szCs w:val="24"/>
        </w:rPr>
        <w:t xml:space="preserve"> политик</w:t>
      </w:r>
      <w:r w:rsidRPr="00B939F5">
        <w:rPr>
          <w:rFonts w:ascii="Times New Roman" w:hAnsi="Times New Roman" w:cs="Times New Roman"/>
          <w:sz w:val="24"/>
          <w:szCs w:val="24"/>
        </w:rPr>
        <w:t>и</w:t>
      </w:r>
      <w:r w:rsidRPr="00B939F5">
        <w:rPr>
          <w:rFonts w:ascii="Times New Roman" w:hAnsi="Times New Roman" w:cs="Times New Roman"/>
          <w:kern w:val="26"/>
          <w:sz w:val="24"/>
          <w:szCs w:val="24"/>
        </w:rPr>
        <w:t>,</w:t>
      </w:r>
      <w:r w:rsidR="006D38E9">
        <w:rPr>
          <w:rFonts w:ascii="Times New Roman" w:hAnsi="Times New Roman" w:cs="Times New Roman"/>
          <w:kern w:val="26"/>
          <w:sz w:val="24"/>
          <w:szCs w:val="24"/>
        </w:rPr>
        <w:t xml:space="preserve"> или</w:t>
      </w:r>
      <w:r w:rsidRPr="00B939F5">
        <w:rPr>
          <w:rFonts w:ascii="Times New Roman" w:hAnsi="Times New Roman" w:cs="Times New Roman"/>
          <w:kern w:val="26"/>
          <w:sz w:val="24"/>
          <w:szCs w:val="24"/>
        </w:rPr>
        <w:t xml:space="preserve"> руководителя организации о ставшей известной работнику информации о случаях совершения коррупционных правонарушений другими работниками;</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w:t>
      </w:r>
      <w:r w:rsidR="006D38E9">
        <w:rPr>
          <w:rFonts w:ascii="Times New Roman" w:hAnsi="Times New Roman" w:cs="Times New Roman"/>
          <w:kern w:val="26"/>
          <w:sz w:val="24"/>
          <w:szCs w:val="24"/>
        </w:rPr>
        <w:t xml:space="preserve">сообщить </w:t>
      </w:r>
      <w:r w:rsidRPr="00B939F5">
        <w:rPr>
          <w:rFonts w:ascii="Times New Roman" w:hAnsi="Times New Roman" w:cs="Times New Roman"/>
          <w:kern w:val="26"/>
          <w:sz w:val="24"/>
          <w:szCs w:val="24"/>
        </w:rPr>
        <w:t xml:space="preserve"> лицу, ответственному за реализацию </w:t>
      </w:r>
      <w:proofErr w:type="spellStart"/>
      <w:r w:rsidRPr="00B939F5">
        <w:rPr>
          <w:rFonts w:ascii="Times New Roman" w:hAnsi="Times New Roman" w:cs="Times New Roman"/>
          <w:kern w:val="26"/>
          <w:sz w:val="24"/>
          <w:szCs w:val="24"/>
        </w:rPr>
        <w:t>Антикоррупционн</w:t>
      </w:r>
      <w:r w:rsidRPr="00B939F5">
        <w:rPr>
          <w:rFonts w:ascii="Times New Roman" w:hAnsi="Times New Roman" w:cs="Times New Roman"/>
          <w:sz w:val="24"/>
          <w:szCs w:val="24"/>
        </w:rPr>
        <w:t>ой</w:t>
      </w:r>
      <w:proofErr w:type="spellEnd"/>
      <w:r w:rsidRPr="00B939F5">
        <w:rPr>
          <w:rFonts w:ascii="Times New Roman" w:hAnsi="Times New Roman" w:cs="Times New Roman"/>
          <w:kern w:val="26"/>
          <w:sz w:val="24"/>
          <w:szCs w:val="24"/>
        </w:rPr>
        <w:t xml:space="preserve"> политик</w:t>
      </w:r>
      <w:r w:rsidRPr="00B939F5">
        <w:rPr>
          <w:rFonts w:ascii="Times New Roman" w:hAnsi="Times New Roman" w:cs="Times New Roman"/>
          <w:sz w:val="24"/>
          <w:szCs w:val="24"/>
        </w:rPr>
        <w:t>и</w:t>
      </w:r>
      <w:r w:rsidRPr="00B939F5">
        <w:rPr>
          <w:rFonts w:ascii="Times New Roman" w:hAnsi="Times New Roman" w:cs="Times New Roman"/>
          <w:kern w:val="26"/>
          <w:sz w:val="24"/>
          <w:szCs w:val="24"/>
        </w:rPr>
        <w:t>, о возможности возникновения либо возникшем конфликте интересов, одной из сторон которого является работник;</w:t>
      </w:r>
    </w:p>
    <w:p w:rsidR="00792E14" w:rsidRPr="00B939F5" w:rsidRDefault="00792E14" w:rsidP="00390648">
      <w:pPr>
        <w:pStyle w:val="a"/>
        <w:keepNext/>
        <w:keepLines/>
        <w:numPr>
          <w:ilvl w:val="0"/>
          <w:numId w:val="14"/>
        </w:numPr>
        <w:spacing w:before="360" w:after="120"/>
        <w:ind w:left="0" w:firstLine="0"/>
        <w:jc w:val="center"/>
        <w:outlineLvl w:val="1"/>
        <w:rPr>
          <w:b/>
          <w:sz w:val="24"/>
          <w:szCs w:val="24"/>
        </w:rPr>
      </w:pPr>
      <w:bookmarkStart w:id="7" w:name="_Toc424284815"/>
      <w:bookmarkStart w:id="8" w:name="sub_7"/>
      <w:r w:rsidRPr="00B939F5">
        <w:rPr>
          <w:b/>
          <w:sz w:val="24"/>
          <w:szCs w:val="24"/>
        </w:rPr>
        <w:t>Мероприятия по предупреждению коррупции</w:t>
      </w:r>
      <w:bookmarkEnd w:id="7"/>
    </w:p>
    <w:p w:rsidR="00792E14" w:rsidRPr="00B939F5" w:rsidRDefault="00792E14" w:rsidP="000327C3">
      <w:pPr>
        <w:pStyle w:val="a"/>
        <w:numPr>
          <w:ilvl w:val="0"/>
          <w:numId w:val="0"/>
        </w:numPr>
        <w:ind w:left="360" w:hanging="360"/>
        <w:rPr>
          <w:sz w:val="24"/>
          <w:szCs w:val="24"/>
        </w:rPr>
      </w:pPr>
      <w:r w:rsidRPr="00B939F5">
        <w:rPr>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792E14" w:rsidRPr="00B939F5" w:rsidRDefault="00792E14" w:rsidP="00390648">
      <w:pPr>
        <w:pStyle w:val="a"/>
        <w:keepNext/>
        <w:keepLines/>
        <w:numPr>
          <w:ilvl w:val="0"/>
          <w:numId w:val="14"/>
        </w:numPr>
        <w:spacing w:before="360" w:after="120"/>
        <w:ind w:left="0" w:firstLine="0"/>
        <w:jc w:val="center"/>
        <w:outlineLvl w:val="1"/>
        <w:rPr>
          <w:b/>
          <w:sz w:val="24"/>
          <w:szCs w:val="24"/>
        </w:rPr>
      </w:pPr>
      <w:bookmarkStart w:id="9" w:name="Тек"/>
      <w:bookmarkStart w:id="10" w:name="_Toc424284816"/>
      <w:bookmarkStart w:id="11" w:name="sub_8"/>
      <w:bookmarkEnd w:id="8"/>
      <w:bookmarkEnd w:id="9"/>
      <w:r w:rsidRPr="00B939F5">
        <w:rPr>
          <w:b/>
          <w:sz w:val="24"/>
          <w:szCs w:val="24"/>
        </w:rPr>
        <w:t>Внедрение стандартов поведения работников организации</w:t>
      </w:r>
      <w:bookmarkEnd w:id="10"/>
    </w:p>
    <w:bookmarkEnd w:id="11"/>
    <w:p w:rsidR="00792E14" w:rsidRPr="00B939F5" w:rsidRDefault="000327C3" w:rsidP="000327C3">
      <w:pPr>
        <w:pStyle w:val="a"/>
        <w:numPr>
          <w:ilvl w:val="0"/>
          <w:numId w:val="0"/>
        </w:numPr>
        <w:ind w:left="360" w:hanging="360"/>
        <w:rPr>
          <w:sz w:val="24"/>
          <w:szCs w:val="24"/>
        </w:rPr>
      </w:pPr>
      <w:r>
        <w:rPr>
          <w:sz w:val="24"/>
          <w:szCs w:val="24"/>
        </w:rPr>
        <w:t xml:space="preserve">            8.1.</w:t>
      </w:r>
      <w:r w:rsidR="00792E14" w:rsidRPr="00B939F5">
        <w:rPr>
          <w:sz w:val="24"/>
          <w:szCs w:val="24"/>
        </w:rPr>
        <w:t xml:space="preserve">В целях внедрения </w:t>
      </w:r>
      <w:proofErr w:type="spellStart"/>
      <w:r w:rsidR="00792E14" w:rsidRPr="00B939F5">
        <w:rPr>
          <w:sz w:val="24"/>
          <w:szCs w:val="24"/>
        </w:rPr>
        <w:t>антикоррупционных</w:t>
      </w:r>
      <w:proofErr w:type="spellEnd"/>
      <w:r w:rsidR="00792E14" w:rsidRPr="00B939F5">
        <w:rPr>
          <w:sz w:val="24"/>
          <w:szCs w:val="24"/>
        </w:rPr>
        <w:t xml:space="preserve"> ста</w:t>
      </w:r>
      <w:r>
        <w:rPr>
          <w:sz w:val="24"/>
          <w:szCs w:val="24"/>
        </w:rPr>
        <w:t xml:space="preserve">ндартов поведения работников, организации </w:t>
      </w:r>
      <w:r w:rsidR="00792E14" w:rsidRPr="00B939F5">
        <w:rPr>
          <w:sz w:val="24"/>
          <w:szCs w:val="24"/>
        </w:rPr>
        <w:t>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792E14" w:rsidRPr="00B939F5" w:rsidRDefault="000327C3" w:rsidP="000327C3">
      <w:pPr>
        <w:pStyle w:val="a"/>
        <w:numPr>
          <w:ilvl w:val="0"/>
          <w:numId w:val="0"/>
        </w:numPr>
        <w:rPr>
          <w:sz w:val="24"/>
          <w:szCs w:val="24"/>
        </w:rPr>
      </w:pPr>
      <w:r>
        <w:rPr>
          <w:sz w:val="24"/>
          <w:szCs w:val="24"/>
        </w:rPr>
        <w:lastRenderedPageBreak/>
        <w:t xml:space="preserve">          8.2.</w:t>
      </w:r>
      <w:r w:rsidR="00792E14" w:rsidRPr="00B939F5">
        <w:rPr>
          <w:sz w:val="24"/>
          <w:szCs w:val="24"/>
        </w:rPr>
        <w:t xml:space="preserve">Общие </w:t>
      </w:r>
      <w:proofErr w:type="gramStart"/>
      <w:r w:rsidR="00792E14" w:rsidRPr="00B939F5">
        <w:rPr>
          <w:sz w:val="24"/>
          <w:szCs w:val="24"/>
        </w:rPr>
        <w:t>правила</w:t>
      </w:r>
      <w:proofErr w:type="gramEnd"/>
      <w:r w:rsidR="00792E14" w:rsidRPr="00B939F5">
        <w:rPr>
          <w:sz w:val="24"/>
          <w:szCs w:val="24"/>
        </w:rPr>
        <w:t xml:space="preserve"> и принципы поведения закреплены в </w:t>
      </w:r>
      <w:r w:rsidR="00792E14" w:rsidRPr="00B03484">
        <w:rPr>
          <w:b/>
          <w:sz w:val="24"/>
          <w:szCs w:val="24"/>
        </w:rPr>
        <w:t>Кодексе этики</w:t>
      </w:r>
      <w:r w:rsidR="00792E14" w:rsidRPr="00B939F5">
        <w:rPr>
          <w:sz w:val="24"/>
          <w:szCs w:val="24"/>
        </w:rPr>
        <w:t xml:space="preserve"> и служебного поведения работников организации (</w:t>
      </w:r>
      <w:r w:rsidR="00D8359E" w:rsidRPr="00D8359E">
        <w:rPr>
          <w:sz w:val="24"/>
          <w:szCs w:val="24"/>
        </w:rPr>
        <w:t>Приложени</w:t>
      </w:r>
      <w:r w:rsidR="00D8359E">
        <w:rPr>
          <w:sz w:val="24"/>
          <w:szCs w:val="24"/>
        </w:rPr>
        <w:t>е</w:t>
      </w:r>
      <w:r w:rsidR="00A14B85">
        <w:rPr>
          <w:sz w:val="24"/>
          <w:szCs w:val="24"/>
        </w:rPr>
        <w:t xml:space="preserve"> № 2 </w:t>
      </w:r>
      <w:r w:rsidR="00792E14" w:rsidRPr="00D8359E">
        <w:rPr>
          <w:sz w:val="24"/>
          <w:szCs w:val="24"/>
        </w:rPr>
        <w:t>к</w:t>
      </w:r>
      <w:r w:rsidR="00792E14" w:rsidRPr="00B939F5">
        <w:rPr>
          <w:sz w:val="24"/>
          <w:szCs w:val="24"/>
        </w:rPr>
        <w:t xml:space="preserve"> </w:t>
      </w:r>
      <w:proofErr w:type="spellStart"/>
      <w:r w:rsidR="00792E14" w:rsidRPr="00B939F5">
        <w:rPr>
          <w:sz w:val="24"/>
          <w:szCs w:val="24"/>
        </w:rPr>
        <w:t>Антикоррупционной</w:t>
      </w:r>
      <w:proofErr w:type="spellEnd"/>
      <w:r w:rsidR="00792E14" w:rsidRPr="00B939F5">
        <w:rPr>
          <w:sz w:val="24"/>
          <w:szCs w:val="24"/>
        </w:rPr>
        <w:t xml:space="preserve"> политике).</w:t>
      </w:r>
    </w:p>
    <w:p w:rsidR="00792E14" w:rsidRPr="00B939F5" w:rsidRDefault="00792E14" w:rsidP="000327C3">
      <w:pPr>
        <w:pStyle w:val="a"/>
        <w:keepNext/>
        <w:keepLines/>
        <w:numPr>
          <w:ilvl w:val="0"/>
          <w:numId w:val="14"/>
        </w:numPr>
        <w:spacing w:before="360" w:after="120"/>
        <w:jc w:val="center"/>
        <w:outlineLvl w:val="1"/>
        <w:rPr>
          <w:b/>
          <w:sz w:val="24"/>
          <w:szCs w:val="24"/>
        </w:rPr>
      </w:pPr>
      <w:bookmarkStart w:id="12" w:name="_Toc424284817"/>
      <w:bookmarkStart w:id="13" w:name="sub_9"/>
      <w:r w:rsidRPr="00B939F5">
        <w:rPr>
          <w:b/>
          <w:sz w:val="24"/>
          <w:szCs w:val="24"/>
        </w:rPr>
        <w:t>Выявление и урегулирование конфликта интересов</w:t>
      </w:r>
      <w:bookmarkEnd w:id="12"/>
    </w:p>
    <w:p w:rsidR="00792E14" w:rsidRPr="00B939F5" w:rsidRDefault="000327C3" w:rsidP="000327C3">
      <w:pPr>
        <w:pStyle w:val="a"/>
        <w:numPr>
          <w:ilvl w:val="0"/>
          <w:numId w:val="0"/>
        </w:numPr>
        <w:ind w:left="709"/>
        <w:rPr>
          <w:sz w:val="24"/>
          <w:szCs w:val="24"/>
        </w:rPr>
      </w:pPr>
      <w:bookmarkStart w:id="14" w:name="sub_10"/>
      <w:bookmarkEnd w:id="13"/>
      <w:r>
        <w:rPr>
          <w:sz w:val="24"/>
          <w:szCs w:val="24"/>
        </w:rPr>
        <w:t>9.1.</w:t>
      </w:r>
      <w:r w:rsidR="00792E14" w:rsidRPr="00B939F5">
        <w:rPr>
          <w:sz w:val="24"/>
          <w:szCs w:val="24"/>
        </w:rPr>
        <w:t>В основу работы по урегулированию конфликта интересов в организации положены следующие принципы:</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обязательность раскрытия сведений о возможном или возникшем конфликте интересов;</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xml:space="preserve">– индивидуальное рассмотрение и оценка </w:t>
      </w:r>
      <w:proofErr w:type="spellStart"/>
      <w:r w:rsidRPr="00B939F5">
        <w:rPr>
          <w:rFonts w:ascii="Times New Roman" w:hAnsi="Times New Roman" w:cs="Times New Roman"/>
          <w:kern w:val="26"/>
          <w:sz w:val="24"/>
          <w:szCs w:val="24"/>
        </w:rPr>
        <w:t>репутационных</w:t>
      </w:r>
      <w:proofErr w:type="spellEnd"/>
      <w:r w:rsidRPr="00B939F5">
        <w:rPr>
          <w:rFonts w:ascii="Times New Roman" w:hAnsi="Times New Roman" w:cs="Times New Roman"/>
          <w:kern w:val="26"/>
          <w:sz w:val="24"/>
          <w:szCs w:val="24"/>
        </w:rPr>
        <w:t xml:space="preserve"> рисков для организации при выявлении каждого конфликта интересов и его урегулирование;</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конфиденциальность процесса раскрытия сведений о конфликте интересов и процесса его урегулирования;</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соблюдение баланса интересов организации и работника при урегулировании конфликта интересов;</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792E14" w:rsidRPr="00B939F5" w:rsidRDefault="000327C3" w:rsidP="000327C3">
      <w:pPr>
        <w:pStyle w:val="a"/>
        <w:numPr>
          <w:ilvl w:val="0"/>
          <w:numId w:val="0"/>
        </w:numPr>
        <w:rPr>
          <w:sz w:val="24"/>
          <w:szCs w:val="24"/>
        </w:rPr>
      </w:pPr>
      <w:r>
        <w:rPr>
          <w:sz w:val="24"/>
          <w:szCs w:val="24"/>
        </w:rPr>
        <w:t xml:space="preserve">        </w:t>
      </w:r>
      <w:proofErr w:type="gramStart"/>
      <w:r>
        <w:rPr>
          <w:sz w:val="24"/>
          <w:szCs w:val="24"/>
        </w:rPr>
        <w:t>9.2.</w:t>
      </w:r>
      <w:r w:rsidR="008A1C3B" w:rsidRPr="008A1C3B">
        <w:rPr>
          <w:sz w:val="24"/>
          <w:szCs w:val="24"/>
        </w:rPr>
        <w:t>При осуществлении закупок товаров, работ, услуг для обеспечения государственных и муниципальных нужд руководитель организации, член</w:t>
      </w:r>
      <w:r w:rsidR="008A1C3B">
        <w:rPr>
          <w:sz w:val="24"/>
          <w:szCs w:val="24"/>
        </w:rPr>
        <w:t>ы</w:t>
      </w:r>
      <w:r w:rsidR="008A1C3B" w:rsidRPr="008A1C3B">
        <w:rPr>
          <w:sz w:val="24"/>
          <w:szCs w:val="24"/>
        </w:rPr>
        <w:t xml:space="preserve"> комиссии по осу</w:t>
      </w:r>
      <w:r w:rsidR="008A1C3B">
        <w:rPr>
          <w:sz w:val="24"/>
          <w:szCs w:val="24"/>
        </w:rPr>
        <w:t>ществлению закупок,</w:t>
      </w:r>
      <w:r w:rsidR="008A1C3B" w:rsidRPr="008A1C3B">
        <w:rPr>
          <w:sz w:val="24"/>
          <w:szCs w:val="24"/>
        </w:rPr>
        <w:t xml:space="preserve">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w:t>
      </w:r>
      <w:proofErr w:type="gramEnd"/>
      <w:r w:rsidR="008A1C3B" w:rsidRPr="008A1C3B">
        <w:rPr>
          <w:sz w:val="24"/>
          <w:szCs w:val="24"/>
        </w:rPr>
        <w:t xml:space="preserve"> и муниципальных нужд».</w:t>
      </w:r>
    </w:p>
    <w:p w:rsidR="00792E14" w:rsidRPr="00B939F5" w:rsidRDefault="000327C3" w:rsidP="000327C3">
      <w:pPr>
        <w:pStyle w:val="a"/>
        <w:numPr>
          <w:ilvl w:val="0"/>
          <w:numId w:val="0"/>
        </w:numPr>
        <w:rPr>
          <w:sz w:val="24"/>
          <w:szCs w:val="24"/>
        </w:rPr>
      </w:pPr>
      <w:r>
        <w:rPr>
          <w:sz w:val="24"/>
          <w:szCs w:val="24"/>
        </w:rPr>
        <w:t xml:space="preserve">       9.3.</w:t>
      </w:r>
      <w:r w:rsidR="00792E14" w:rsidRPr="00B939F5">
        <w:rPr>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792E14" w:rsidRPr="00B939F5" w:rsidRDefault="000327C3" w:rsidP="000327C3">
      <w:pPr>
        <w:pStyle w:val="a"/>
        <w:numPr>
          <w:ilvl w:val="0"/>
          <w:numId w:val="0"/>
        </w:numPr>
        <w:rPr>
          <w:sz w:val="24"/>
          <w:szCs w:val="24"/>
        </w:rPr>
      </w:pPr>
      <w:r>
        <w:rPr>
          <w:sz w:val="24"/>
          <w:szCs w:val="24"/>
        </w:rPr>
        <w:t xml:space="preserve">       9.4.</w:t>
      </w:r>
      <w:r w:rsidR="00792E14" w:rsidRPr="00B939F5">
        <w:rPr>
          <w:sz w:val="24"/>
          <w:szCs w:val="24"/>
        </w:rP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w:t>
      </w:r>
      <w:r w:rsidR="00792E14" w:rsidRPr="00B03484">
        <w:rPr>
          <w:b/>
          <w:sz w:val="24"/>
          <w:szCs w:val="24"/>
        </w:rPr>
        <w:t>Положением о конфликте интересов</w:t>
      </w:r>
      <w:r w:rsidR="00792E14" w:rsidRPr="00B939F5">
        <w:rPr>
          <w:sz w:val="24"/>
          <w:szCs w:val="24"/>
        </w:rPr>
        <w:t xml:space="preserve"> (</w:t>
      </w:r>
      <w:r w:rsidR="00B03484">
        <w:rPr>
          <w:sz w:val="24"/>
          <w:szCs w:val="24"/>
        </w:rPr>
        <w:t>Приложение № 3</w:t>
      </w:r>
      <w:r w:rsidR="00792E14" w:rsidRPr="00B939F5">
        <w:rPr>
          <w:sz w:val="24"/>
          <w:szCs w:val="24"/>
        </w:rPr>
        <w:t xml:space="preserve"> к Политике).</w:t>
      </w:r>
    </w:p>
    <w:p w:rsidR="008A1C3B" w:rsidRDefault="000327C3" w:rsidP="000327C3">
      <w:pPr>
        <w:pStyle w:val="a"/>
        <w:numPr>
          <w:ilvl w:val="0"/>
          <w:numId w:val="0"/>
        </w:numPr>
      </w:pPr>
      <w:r>
        <w:rPr>
          <w:sz w:val="24"/>
          <w:szCs w:val="24"/>
        </w:rPr>
        <w:t xml:space="preserve">     9.5.</w:t>
      </w:r>
      <w:r w:rsidR="00792E14" w:rsidRPr="00B939F5">
        <w:rPr>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r w:rsidR="008A1C3B" w:rsidRPr="008A1C3B">
        <w:t xml:space="preserve"> </w:t>
      </w:r>
    </w:p>
    <w:p w:rsidR="00792E14" w:rsidRPr="00B939F5" w:rsidRDefault="00792E14" w:rsidP="000327C3">
      <w:pPr>
        <w:pStyle w:val="a"/>
        <w:keepNext/>
        <w:keepLines/>
        <w:numPr>
          <w:ilvl w:val="0"/>
          <w:numId w:val="14"/>
        </w:numPr>
        <w:spacing w:before="360" w:after="120"/>
        <w:ind w:left="0" w:firstLine="0"/>
        <w:jc w:val="center"/>
        <w:outlineLvl w:val="1"/>
        <w:rPr>
          <w:b/>
          <w:sz w:val="24"/>
          <w:szCs w:val="24"/>
        </w:rPr>
      </w:pPr>
      <w:bookmarkStart w:id="15" w:name="_Toc424284818"/>
      <w:r w:rsidRPr="00B939F5">
        <w:rPr>
          <w:b/>
          <w:sz w:val="24"/>
          <w:szCs w:val="24"/>
        </w:rPr>
        <w:t xml:space="preserve">Правила обмена деловыми подарками </w:t>
      </w:r>
      <w:r w:rsidRPr="00B939F5">
        <w:rPr>
          <w:b/>
          <w:sz w:val="24"/>
          <w:szCs w:val="24"/>
        </w:rPr>
        <w:br/>
        <w:t>и знаками делового гостеприимства</w:t>
      </w:r>
      <w:bookmarkEnd w:id="15"/>
    </w:p>
    <w:bookmarkEnd w:id="14"/>
    <w:p w:rsidR="00792E14" w:rsidRPr="00B939F5" w:rsidRDefault="000327C3" w:rsidP="000327C3">
      <w:pPr>
        <w:pStyle w:val="a"/>
        <w:numPr>
          <w:ilvl w:val="0"/>
          <w:numId w:val="0"/>
        </w:numPr>
        <w:tabs>
          <w:tab w:val="clear" w:pos="567"/>
          <w:tab w:val="clear" w:pos="1276"/>
          <w:tab w:val="left" w:pos="1418"/>
        </w:tabs>
        <w:rPr>
          <w:sz w:val="24"/>
          <w:szCs w:val="24"/>
        </w:rPr>
      </w:pPr>
      <w:r>
        <w:rPr>
          <w:sz w:val="24"/>
          <w:szCs w:val="24"/>
        </w:rPr>
        <w:t xml:space="preserve">     10.1.</w:t>
      </w:r>
      <w:r w:rsidR="00792E14" w:rsidRPr="00B939F5">
        <w:rPr>
          <w:sz w:val="24"/>
          <w:szCs w:val="24"/>
        </w:rPr>
        <w:t xml:space="preserve">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w:t>
      </w:r>
      <w:r w:rsidR="00792E14" w:rsidRPr="00B939F5">
        <w:rPr>
          <w:sz w:val="24"/>
          <w:szCs w:val="24"/>
        </w:rPr>
        <w:lastRenderedPageBreak/>
        <w:t>отношений и как проявление общепринятой вежливости в ходе хозяйственной и иной деятельности организации.</w:t>
      </w:r>
    </w:p>
    <w:p w:rsidR="00792E14" w:rsidRPr="00B939F5" w:rsidRDefault="000327C3" w:rsidP="000327C3">
      <w:pPr>
        <w:pStyle w:val="a"/>
        <w:numPr>
          <w:ilvl w:val="0"/>
          <w:numId w:val="0"/>
        </w:numPr>
        <w:tabs>
          <w:tab w:val="clear" w:pos="567"/>
          <w:tab w:val="clear" w:pos="1276"/>
          <w:tab w:val="left" w:pos="1418"/>
        </w:tabs>
        <w:rPr>
          <w:sz w:val="24"/>
          <w:szCs w:val="24"/>
        </w:rPr>
      </w:pPr>
      <w:r>
        <w:rPr>
          <w:sz w:val="24"/>
          <w:szCs w:val="24"/>
        </w:rPr>
        <w:t xml:space="preserve">     10.2.</w:t>
      </w:r>
      <w:r w:rsidR="00792E14" w:rsidRPr="00B939F5">
        <w:rPr>
          <w:sz w:val="24"/>
          <w:szCs w:val="24"/>
        </w:rPr>
        <w:t xml:space="preserve">В целях исключения нарушения норм </w:t>
      </w:r>
      <w:r w:rsidR="00792E14" w:rsidRPr="00B939F5">
        <w:rPr>
          <w:bCs/>
          <w:sz w:val="24"/>
          <w:szCs w:val="24"/>
        </w:rPr>
        <w:t>законодательства о противодействии коррупции</w:t>
      </w:r>
      <w:r w:rsidR="00792E14" w:rsidRPr="00B939F5">
        <w:rPr>
          <w:sz w:val="24"/>
          <w:szCs w:val="24"/>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00792E14" w:rsidRPr="00B939F5">
        <w:rPr>
          <w:sz w:val="24"/>
          <w:szCs w:val="24"/>
        </w:rPr>
        <w:t>имиджевых</w:t>
      </w:r>
      <w:proofErr w:type="spellEnd"/>
      <w:r w:rsidR="00792E14" w:rsidRPr="00B939F5">
        <w:rPr>
          <w:sz w:val="24"/>
          <w:szCs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w:t>
      </w:r>
      <w:r w:rsidR="00792E14" w:rsidRPr="00B03484">
        <w:rPr>
          <w:b/>
          <w:sz w:val="24"/>
          <w:szCs w:val="24"/>
        </w:rPr>
        <w:t>Регламент обмена деловыми подарками и знаками делового гостеприимства</w:t>
      </w:r>
      <w:r w:rsidR="00AF44FE">
        <w:rPr>
          <w:sz w:val="24"/>
          <w:szCs w:val="24"/>
        </w:rPr>
        <w:t xml:space="preserve"> (Приложение </w:t>
      </w:r>
      <w:r w:rsidR="00CD4541">
        <w:rPr>
          <w:sz w:val="24"/>
          <w:szCs w:val="24"/>
        </w:rPr>
        <w:t>4)</w:t>
      </w:r>
      <w:r w:rsidR="00792E14" w:rsidRPr="00B939F5">
        <w:rPr>
          <w:sz w:val="24"/>
          <w:szCs w:val="24"/>
        </w:rPr>
        <w:t>.</w:t>
      </w:r>
    </w:p>
    <w:p w:rsidR="004B6DCE" w:rsidRPr="00792E14" w:rsidRDefault="004B6DCE" w:rsidP="00AF1810">
      <w:pPr>
        <w:shd w:val="clear" w:color="auto" w:fill="FFFFFF"/>
        <w:spacing w:after="0" w:line="240" w:lineRule="auto"/>
        <w:ind w:firstLine="709"/>
        <w:jc w:val="both"/>
        <w:rPr>
          <w:rFonts w:ascii="Times New Roman" w:eastAsia="Times New Roman" w:hAnsi="Times New Roman" w:cs="Times New Roman"/>
          <w:color w:val="16303A"/>
          <w:sz w:val="28"/>
          <w:szCs w:val="28"/>
        </w:rPr>
      </w:pPr>
    </w:p>
    <w:p w:rsidR="00916AB1" w:rsidRPr="00ED1062" w:rsidRDefault="00916AB1" w:rsidP="00916AB1">
      <w:pPr>
        <w:pStyle w:val="a"/>
        <w:keepNext/>
        <w:keepLines/>
        <w:numPr>
          <w:ilvl w:val="0"/>
          <w:numId w:val="0"/>
        </w:numPr>
        <w:spacing w:before="360" w:after="120"/>
        <w:outlineLvl w:val="1"/>
        <w:rPr>
          <w:b/>
          <w:sz w:val="24"/>
          <w:szCs w:val="24"/>
        </w:rPr>
      </w:pPr>
      <w:bookmarkStart w:id="16" w:name="_Toc424284820"/>
      <w:r w:rsidRPr="00ED1062">
        <w:rPr>
          <w:b/>
          <w:sz w:val="24"/>
          <w:szCs w:val="24"/>
        </w:rPr>
        <w:t xml:space="preserve">                    11.Оценка коррупционных рисков организации</w:t>
      </w:r>
      <w:bookmarkEnd w:id="16"/>
    </w:p>
    <w:p w:rsidR="00916AB1" w:rsidRPr="00ED1062" w:rsidRDefault="00916AB1" w:rsidP="00916AB1">
      <w:pPr>
        <w:pStyle w:val="a"/>
        <w:numPr>
          <w:ilvl w:val="0"/>
          <w:numId w:val="0"/>
        </w:numPr>
        <w:tabs>
          <w:tab w:val="clear" w:pos="567"/>
          <w:tab w:val="clear" w:pos="1276"/>
          <w:tab w:val="left" w:pos="1418"/>
        </w:tabs>
        <w:ind w:left="360" w:hanging="360"/>
        <w:rPr>
          <w:sz w:val="24"/>
          <w:szCs w:val="24"/>
        </w:rPr>
      </w:pPr>
      <w:r w:rsidRPr="00ED1062">
        <w:rPr>
          <w:sz w:val="24"/>
          <w:szCs w:val="24"/>
        </w:rPr>
        <w:t xml:space="preserve">     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916AB1" w:rsidRPr="00ED1062" w:rsidRDefault="00ED1062" w:rsidP="00ED1062">
      <w:pPr>
        <w:pStyle w:val="a"/>
        <w:keepNext/>
        <w:keepLines/>
        <w:numPr>
          <w:ilvl w:val="0"/>
          <w:numId w:val="0"/>
        </w:numPr>
        <w:spacing w:before="360" w:after="120"/>
        <w:ind w:left="1429" w:hanging="360"/>
        <w:outlineLvl w:val="1"/>
        <w:rPr>
          <w:b/>
          <w:sz w:val="24"/>
          <w:szCs w:val="24"/>
        </w:rPr>
      </w:pPr>
      <w:bookmarkStart w:id="17" w:name="_Toc424284821"/>
      <w:bookmarkStart w:id="18" w:name="sub_12"/>
      <w:r w:rsidRPr="00ED1062">
        <w:rPr>
          <w:b/>
          <w:sz w:val="24"/>
          <w:szCs w:val="24"/>
        </w:rPr>
        <w:t xml:space="preserve">        12. </w:t>
      </w:r>
      <w:r w:rsidR="00916AB1" w:rsidRPr="00ED1062">
        <w:rPr>
          <w:b/>
          <w:sz w:val="24"/>
          <w:szCs w:val="24"/>
        </w:rPr>
        <w:t xml:space="preserve"> </w:t>
      </w:r>
      <w:proofErr w:type="spellStart"/>
      <w:r w:rsidR="00916AB1" w:rsidRPr="00ED1062">
        <w:rPr>
          <w:b/>
          <w:sz w:val="24"/>
          <w:szCs w:val="24"/>
        </w:rPr>
        <w:t>Антикоррупционное</w:t>
      </w:r>
      <w:proofErr w:type="spellEnd"/>
      <w:r w:rsidR="00916AB1" w:rsidRPr="00ED1062">
        <w:rPr>
          <w:b/>
          <w:sz w:val="24"/>
          <w:szCs w:val="24"/>
        </w:rPr>
        <w:t xml:space="preserve"> просвещение работников</w:t>
      </w:r>
      <w:bookmarkEnd w:id="17"/>
      <w:r w:rsidR="00916AB1" w:rsidRPr="00ED1062">
        <w:rPr>
          <w:b/>
          <w:sz w:val="24"/>
          <w:szCs w:val="24"/>
        </w:rPr>
        <w:t xml:space="preserve"> </w:t>
      </w:r>
    </w:p>
    <w:bookmarkEnd w:id="18"/>
    <w:p w:rsidR="00916AB1" w:rsidRPr="00ED1062" w:rsidRDefault="00ED1062" w:rsidP="00ED1062">
      <w:pPr>
        <w:pStyle w:val="a"/>
        <w:numPr>
          <w:ilvl w:val="0"/>
          <w:numId w:val="0"/>
        </w:numPr>
        <w:tabs>
          <w:tab w:val="clear" w:pos="567"/>
          <w:tab w:val="clear" w:pos="1276"/>
          <w:tab w:val="left" w:pos="1418"/>
        </w:tabs>
        <w:rPr>
          <w:sz w:val="24"/>
          <w:szCs w:val="24"/>
        </w:rPr>
      </w:pPr>
      <w:r w:rsidRPr="00ED1062">
        <w:rPr>
          <w:sz w:val="24"/>
          <w:szCs w:val="24"/>
        </w:rPr>
        <w:t xml:space="preserve">         12.1.</w:t>
      </w:r>
      <w:r>
        <w:rPr>
          <w:sz w:val="24"/>
          <w:szCs w:val="24"/>
        </w:rPr>
        <w:t xml:space="preserve"> </w:t>
      </w:r>
      <w:r w:rsidR="00916AB1" w:rsidRPr="00ED1062">
        <w:rPr>
          <w:sz w:val="24"/>
          <w:szCs w:val="24"/>
        </w:rPr>
        <w:t xml:space="preserve">В целях формирования </w:t>
      </w:r>
      <w:proofErr w:type="spellStart"/>
      <w:r w:rsidR="00916AB1" w:rsidRPr="00ED1062">
        <w:rPr>
          <w:sz w:val="24"/>
          <w:szCs w:val="24"/>
        </w:rPr>
        <w:t>антикоррупционного</w:t>
      </w:r>
      <w:proofErr w:type="spellEnd"/>
      <w:r w:rsidR="00916AB1" w:rsidRPr="00ED1062">
        <w:rPr>
          <w:sz w:val="24"/>
          <w:szCs w:val="24"/>
        </w:rPr>
        <w:t xml:space="preserve">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w:t>
      </w:r>
      <w:proofErr w:type="spellStart"/>
      <w:r w:rsidR="00916AB1" w:rsidRPr="00ED1062">
        <w:rPr>
          <w:sz w:val="24"/>
          <w:szCs w:val="24"/>
        </w:rPr>
        <w:t>антикоррупционного</w:t>
      </w:r>
      <w:proofErr w:type="spellEnd"/>
      <w:r w:rsidR="00916AB1" w:rsidRPr="00ED1062">
        <w:rPr>
          <w:sz w:val="24"/>
          <w:szCs w:val="24"/>
        </w:rPr>
        <w:t xml:space="preserve"> образования, </w:t>
      </w:r>
      <w:proofErr w:type="spellStart"/>
      <w:r w:rsidR="00916AB1" w:rsidRPr="00ED1062">
        <w:rPr>
          <w:sz w:val="24"/>
          <w:szCs w:val="24"/>
        </w:rPr>
        <w:t>антикоррупционной</w:t>
      </w:r>
      <w:proofErr w:type="spellEnd"/>
      <w:r w:rsidR="00916AB1" w:rsidRPr="00ED1062">
        <w:rPr>
          <w:sz w:val="24"/>
          <w:szCs w:val="24"/>
        </w:rPr>
        <w:t xml:space="preserve"> пропаганды и </w:t>
      </w:r>
      <w:proofErr w:type="spellStart"/>
      <w:r w:rsidR="00916AB1" w:rsidRPr="00ED1062">
        <w:rPr>
          <w:sz w:val="24"/>
          <w:szCs w:val="24"/>
        </w:rPr>
        <w:t>антикоррупционного</w:t>
      </w:r>
      <w:proofErr w:type="spellEnd"/>
      <w:r w:rsidR="00916AB1" w:rsidRPr="00ED1062">
        <w:rPr>
          <w:sz w:val="24"/>
          <w:szCs w:val="24"/>
        </w:rPr>
        <w:t xml:space="preserve"> консультирования осуществляется </w:t>
      </w:r>
      <w:proofErr w:type="spellStart"/>
      <w:r w:rsidR="00916AB1" w:rsidRPr="00ED1062">
        <w:rPr>
          <w:sz w:val="24"/>
          <w:szCs w:val="24"/>
        </w:rPr>
        <w:t>антикоррупционное</w:t>
      </w:r>
      <w:proofErr w:type="spellEnd"/>
      <w:r w:rsidR="00916AB1" w:rsidRPr="00ED1062">
        <w:rPr>
          <w:sz w:val="24"/>
          <w:szCs w:val="24"/>
        </w:rPr>
        <w:t xml:space="preserve"> просвещение.</w:t>
      </w:r>
    </w:p>
    <w:p w:rsidR="00ED1062" w:rsidRDefault="00ED1062" w:rsidP="00ED1062">
      <w:pPr>
        <w:pStyle w:val="a"/>
        <w:numPr>
          <w:ilvl w:val="0"/>
          <w:numId w:val="0"/>
        </w:numPr>
        <w:tabs>
          <w:tab w:val="clear" w:pos="567"/>
          <w:tab w:val="clear" w:pos="1276"/>
          <w:tab w:val="left" w:pos="1418"/>
        </w:tabs>
        <w:rPr>
          <w:rFonts w:eastAsiaTheme="minorHAnsi"/>
          <w:sz w:val="24"/>
          <w:szCs w:val="24"/>
        </w:rPr>
      </w:pPr>
      <w:r>
        <w:rPr>
          <w:sz w:val="24"/>
          <w:szCs w:val="24"/>
        </w:rPr>
        <w:t xml:space="preserve">        12.2 </w:t>
      </w:r>
      <w:proofErr w:type="spellStart"/>
      <w:r w:rsidR="00916AB1" w:rsidRPr="00ED1062">
        <w:rPr>
          <w:sz w:val="24"/>
          <w:szCs w:val="24"/>
        </w:rPr>
        <w:t>Антикоррупционное</w:t>
      </w:r>
      <w:proofErr w:type="spellEnd"/>
      <w:r w:rsidR="00916AB1" w:rsidRPr="00ED1062">
        <w:rPr>
          <w:sz w:val="24"/>
          <w:szCs w:val="24"/>
        </w:rPr>
        <w:t xml:space="preserve"> образование работников осуществляется за счет организации в форме </w:t>
      </w:r>
      <w:r w:rsidR="00916AB1" w:rsidRPr="00ED1062">
        <w:rPr>
          <w:rFonts w:eastAsiaTheme="minorHAnsi"/>
          <w:sz w:val="24"/>
          <w:szCs w:val="24"/>
        </w:rPr>
        <w:t xml:space="preserve">подготовки (переподготовки) и повышения квалификации работников, </w:t>
      </w:r>
      <w:r w:rsidR="00916AB1" w:rsidRPr="00ED1062">
        <w:rPr>
          <w:sz w:val="24"/>
          <w:szCs w:val="24"/>
        </w:rPr>
        <w:t xml:space="preserve">ответственных за реализацию </w:t>
      </w:r>
      <w:proofErr w:type="spellStart"/>
      <w:r w:rsidR="00916AB1" w:rsidRPr="00ED1062">
        <w:rPr>
          <w:sz w:val="24"/>
          <w:szCs w:val="24"/>
        </w:rPr>
        <w:t>Антикоррупционной</w:t>
      </w:r>
      <w:proofErr w:type="spellEnd"/>
      <w:r w:rsidR="00916AB1" w:rsidRPr="00ED1062">
        <w:rPr>
          <w:sz w:val="24"/>
          <w:szCs w:val="24"/>
        </w:rPr>
        <w:t xml:space="preserve"> политики.</w:t>
      </w:r>
    </w:p>
    <w:p w:rsidR="00916AB1" w:rsidRPr="00ED1062" w:rsidRDefault="00ED1062" w:rsidP="00ED1062">
      <w:pPr>
        <w:pStyle w:val="a"/>
        <w:numPr>
          <w:ilvl w:val="0"/>
          <w:numId w:val="0"/>
        </w:numPr>
        <w:tabs>
          <w:tab w:val="clear" w:pos="567"/>
          <w:tab w:val="clear" w:pos="1276"/>
          <w:tab w:val="left" w:pos="1418"/>
        </w:tabs>
        <w:rPr>
          <w:rFonts w:eastAsiaTheme="minorHAnsi"/>
          <w:sz w:val="24"/>
          <w:szCs w:val="24"/>
        </w:rPr>
      </w:pPr>
      <w:r>
        <w:rPr>
          <w:rFonts w:eastAsiaTheme="minorHAnsi"/>
          <w:sz w:val="24"/>
          <w:szCs w:val="24"/>
        </w:rPr>
        <w:t xml:space="preserve">       12.3.</w:t>
      </w:r>
      <w:r w:rsidR="00916AB1" w:rsidRPr="00ED1062">
        <w:rPr>
          <w:sz w:val="24"/>
          <w:szCs w:val="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916AB1" w:rsidRPr="00ED1062" w:rsidRDefault="00ED1062" w:rsidP="00ED1062">
      <w:pPr>
        <w:pStyle w:val="a"/>
        <w:numPr>
          <w:ilvl w:val="0"/>
          <w:numId w:val="0"/>
        </w:numPr>
        <w:tabs>
          <w:tab w:val="clear" w:pos="567"/>
          <w:tab w:val="clear" w:pos="1276"/>
          <w:tab w:val="left" w:pos="1418"/>
        </w:tabs>
        <w:rPr>
          <w:sz w:val="24"/>
          <w:szCs w:val="24"/>
        </w:rPr>
      </w:pPr>
      <w:r>
        <w:rPr>
          <w:sz w:val="24"/>
          <w:szCs w:val="24"/>
        </w:rPr>
        <w:t xml:space="preserve">     12.4.</w:t>
      </w:r>
      <w:r w:rsidR="00916AB1" w:rsidRPr="00ED1062">
        <w:rPr>
          <w:sz w:val="24"/>
          <w:szCs w:val="24"/>
        </w:rPr>
        <w:t xml:space="preserve">Антикоррупционное консультирование осуществляется в индивидуальном порядке лицами, ответственными за реализацию </w:t>
      </w:r>
      <w:proofErr w:type="spellStart"/>
      <w:r w:rsidR="00916AB1" w:rsidRPr="00ED1062">
        <w:rPr>
          <w:sz w:val="24"/>
          <w:szCs w:val="24"/>
        </w:rPr>
        <w:t>Антикоррупционной</w:t>
      </w:r>
      <w:proofErr w:type="spellEnd"/>
      <w:r w:rsidR="00916AB1" w:rsidRPr="00ED1062">
        <w:rPr>
          <w:sz w:val="24"/>
          <w:szCs w:val="24"/>
        </w:rPr>
        <w:t xml:space="preserve">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916AB1" w:rsidRPr="00ED1062" w:rsidRDefault="00ED1062" w:rsidP="00ED1062">
      <w:pPr>
        <w:pStyle w:val="a"/>
        <w:keepNext/>
        <w:keepLines/>
        <w:numPr>
          <w:ilvl w:val="0"/>
          <w:numId w:val="0"/>
        </w:numPr>
        <w:spacing w:before="360" w:after="120"/>
        <w:jc w:val="center"/>
        <w:outlineLvl w:val="1"/>
        <w:rPr>
          <w:b/>
          <w:sz w:val="24"/>
          <w:szCs w:val="24"/>
        </w:rPr>
      </w:pPr>
      <w:bookmarkStart w:id="19" w:name="_Toc424284824"/>
      <w:bookmarkStart w:id="20" w:name="sub_16"/>
      <w:r>
        <w:rPr>
          <w:b/>
          <w:sz w:val="24"/>
          <w:szCs w:val="24"/>
        </w:rPr>
        <w:t>13.</w:t>
      </w:r>
      <w:r w:rsidR="00916AB1" w:rsidRPr="00ED1062">
        <w:rPr>
          <w:b/>
          <w:sz w:val="24"/>
          <w:szCs w:val="24"/>
        </w:rPr>
        <w:t xml:space="preserve">Ответственность работников </w:t>
      </w:r>
      <w:r w:rsidR="00916AB1" w:rsidRPr="00ED1062">
        <w:rPr>
          <w:b/>
          <w:sz w:val="24"/>
          <w:szCs w:val="24"/>
        </w:rPr>
        <w:br/>
        <w:t xml:space="preserve">за несоблюдение требований </w:t>
      </w:r>
      <w:proofErr w:type="spellStart"/>
      <w:r w:rsidR="00916AB1" w:rsidRPr="00ED1062">
        <w:rPr>
          <w:b/>
          <w:sz w:val="24"/>
          <w:szCs w:val="24"/>
        </w:rPr>
        <w:t>антикоррупционной</w:t>
      </w:r>
      <w:proofErr w:type="spellEnd"/>
      <w:r w:rsidR="00916AB1" w:rsidRPr="00ED1062">
        <w:rPr>
          <w:b/>
          <w:sz w:val="24"/>
          <w:szCs w:val="24"/>
        </w:rPr>
        <w:t xml:space="preserve"> политики</w:t>
      </w:r>
      <w:bookmarkEnd w:id="19"/>
    </w:p>
    <w:bookmarkEnd w:id="20"/>
    <w:p w:rsidR="00916AB1" w:rsidRPr="00ED1062" w:rsidRDefault="00ED1062" w:rsidP="00ED1062">
      <w:pPr>
        <w:pStyle w:val="a"/>
        <w:numPr>
          <w:ilvl w:val="0"/>
          <w:numId w:val="0"/>
        </w:numPr>
        <w:tabs>
          <w:tab w:val="clear" w:pos="567"/>
          <w:tab w:val="clear" w:pos="1276"/>
          <w:tab w:val="left" w:pos="1418"/>
        </w:tabs>
        <w:rPr>
          <w:bCs/>
          <w:sz w:val="24"/>
          <w:szCs w:val="24"/>
        </w:rPr>
      </w:pPr>
      <w:r>
        <w:rPr>
          <w:bCs/>
          <w:sz w:val="24"/>
          <w:szCs w:val="24"/>
        </w:rPr>
        <w:t xml:space="preserve">      13.1.</w:t>
      </w:r>
      <w:r w:rsidR="00916AB1" w:rsidRPr="00ED1062">
        <w:rPr>
          <w:bCs/>
          <w:sz w:val="24"/>
          <w:szCs w:val="24"/>
        </w:rPr>
        <w:t>Организация и ее работники должны соблюдать нормы законодательства о противодействии коррупции.</w:t>
      </w:r>
    </w:p>
    <w:p w:rsidR="00916AB1" w:rsidRPr="00ED1062" w:rsidRDefault="00ED1062" w:rsidP="00ED1062">
      <w:pPr>
        <w:pStyle w:val="a"/>
        <w:numPr>
          <w:ilvl w:val="0"/>
          <w:numId w:val="0"/>
        </w:numPr>
        <w:tabs>
          <w:tab w:val="clear" w:pos="567"/>
          <w:tab w:val="clear" w:pos="1276"/>
          <w:tab w:val="left" w:pos="1418"/>
        </w:tabs>
        <w:rPr>
          <w:bCs/>
          <w:sz w:val="24"/>
          <w:szCs w:val="24"/>
        </w:rPr>
      </w:pPr>
      <w:r>
        <w:rPr>
          <w:bCs/>
          <w:sz w:val="24"/>
          <w:szCs w:val="24"/>
        </w:rPr>
        <w:lastRenderedPageBreak/>
        <w:t xml:space="preserve">      13.2.</w:t>
      </w:r>
      <w:r w:rsidR="00916AB1" w:rsidRPr="00ED1062">
        <w:rPr>
          <w:bCs/>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00916AB1" w:rsidRPr="00ED1062">
        <w:rPr>
          <w:sz w:val="24"/>
          <w:szCs w:val="24"/>
        </w:rPr>
        <w:t>законодательства</w:t>
      </w:r>
      <w:r w:rsidR="00916AB1" w:rsidRPr="00ED1062">
        <w:rPr>
          <w:bCs/>
          <w:sz w:val="24"/>
          <w:szCs w:val="24"/>
        </w:rPr>
        <w:t xml:space="preserve"> Российской Федерации, за несоблюдение принципов и требований настоящей </w:t>
      </w:r>
      <w:proofErr w:type="spellStart"/>
      <w:r w:rsidR="00916AB1" w:rsidRPr="00ED1062">
        <w:rPr>
          <w:bCs/>
          <w:sz w:val="24"/>
          <w:szCs w:val="24"/>
        </w:rPr>
        <w:t>Антикоррупционной</w:t>
      </w:r>
      <w:proofErr w:type="spellEnd"/>
      <w:r w:rsidR="00916AB1" w:rsidRPr="00ED1062">
        <w:rPr>
          <w:bCs/>
          <w:sz w:val="24"/>
          <w:szCs w:val="24"/>
        </w:rPr>
        <w:t xml:space="preserve"> политики.</w:t>
      </w:r>
    </w:p>
    <w:p w:rsidR="00AF1810" w:rsidRPr="00ED1062" w:rsidRDefault="00AF1810" w:rsidP="00ED1062">
      <w:pPr>
        <w:shd w:val="clear" w:color="auto" w:fill="FFFFFF"/>
        <w:spacing w:after="0" w:line="240" w:lineRule="auto"/>
        <w:ind w:firstLine="709"/>
        <w:jc w:val="both"/>
        <w:rPr>
          <w:rFonts w:ascii="Times New Roman" w:eastAsia="Times New Roman" w:hAnsi="Times New Roman" w:cs="Times New Roman"/>
          <w:color w:val="16303A"/>
          <w:sz w:val="24"/>
          <w:szCs w:val="24"/>
        </w:rPr>
      </w:pPr>
    </w:p>
    <w:sectPr w:rsidR="00AF1810" w:rsidRPr="00ED1062" w:rsidSect="00164F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2DDB"/>
    <w:multiLevelType w:val="hybridMultilevel"/>
    <w:tmpl w:val="DC3814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0F2D"/>
    <w:multiLevelType w:val="multilevel"/>
    <w:tmpl w:val="EAA44206"/>
    <w:lvl w:ilvl="0">
      <w:start w:val="3"/>
      <w:numFmt w:val="decimal"/>
      <w:lvlText w:val="%1."/>
      <w:lvlJc w:val="left"/>
      <w:pPr>
        <w:ind w:left="450" w:hanging="450"/>
      </w:pPr>
      <w:rPr>
        <w:rFonts w:hint="default"/>
        <w:b/>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47C0D4B"/>
    <w:multiLevelType w:val="hybridMultilevel"/>
    <w:tmpl w:val="30EC5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C6011"/>
    <w:multiLevelType w:val="multilevel"/>
    <w:tmpl w:val="52B6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E86BE9"/>
    <w:multiLevelType w:val="multilevel"/>
    <w:tmpl w:val="1C7E6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5BE1EAE"/>
    <w:multiLevelType w:val="multilevel"/>
    <w:tmpl w:val="5582C8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BB03E10"/>
    <w:multiLevelType w:val="multilevel"/>
    <w:tmpl w:val="71204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26442A"/>
    <w:multiLevelType w:val="hybridMultilevel"/>
    <w:tmpl w:val="E5EAFFB0"/>
    <w:lvl w:ilvl="0" w:tplc="6BB682AE">
      <w:start w:val="12"/>
      <w:numFmt w:val="decimal"/>
      <w:lvlText w:val="%1."/>
      <w:lvlJc w:val="left"/>
      <w:pPr>
        <w:ind w:left="375" w:hanging="375"/>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CA5664"/>
    <w:multiLevelType w:val="multilevel"/>
    <w:tmpl w:val="E100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AD2E7A"/>
    <w:multiLevelType w:val="multilevel"/>
    <w:tmpl w:val="51DE3594"/>
    <w:lvl w:ilvl="0">
      <w:start w:val="4"/>
      <w:numFmt w:val="decimal"/>
      <w:lvlText w:val="%1."/>
      <w:lvlJc w:val="left"/>
      <w:pPr>
        <w:ind w:left="360" w:hanging="360"/>
      </w:pPr>
      <w:rPr>
        <w:rFonts w:hint="default"/>
      </w:rPr>
    </w:lvl>
    <w:lvl w:ilvl="1">
      <w:start w:val="1"/>
      <w:numFmt w:val="bullet"/>
      <w:lvlText w:val=""/>
      <w:lvlJc w:val="left"/>
      <w:pPr>
        <w:ind w:left="1069" w:hanging="360"/>
      </w:pPr>
      <w:rPr>
        <w:rFonts w:ascii="Symbol" w:hAnsi="Symbol"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48B17ED7"/>
    <w:multiLevelType w:val="multilevel"/>
    <w:tmpl w:val="8D36E7B0"/>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D266959"/>
    <w:multiLevelType w:val="multilevel"/>
    <w:tmpl w:val="87EE453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1573C39"/>
    <w:multiLevelType w:val="hybridMultilevel"/>
    <w:tmpl w:val="38D21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D32F63"/>
    <w:multiLevelType w:val="hybridMultilevel"/>
    <w:tmpl w:val="478EA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B048B0"/>
    <w:multiLevelType w:val="hybridMultilevel"/>
    <w:tmpl w:val="90CC6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716BB3"/>
    <w:multiLevelType w:val="multilevel"/>
    <w:tmpl w:val="EEDAA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7"/>
  </w:num>
  <w:num w:numId="3">
    <w:abstractNumId w:val="4"/>
  </w:num>
  <w:num w:numId="4">
    <w:abstractNumId w:val="7"/>
  </w:num>
  <w:num w:numId="5">
    <w:abstractNumId w:val="9"/>
  </w:num>
  <w:num w:numId="6">
    <w:abstractNumId w:val="14"/>
  </w:num>
  <w:num w:numId="7">
    <w:abstractNumId w:val="2"/>
  </w:num>
  <w:num w:numId="8">
    <w:abstractNumId w:val="0"/>
  </w:num>
  <w:num w:numId="9">
    <w:abstractNumId w:val="16"/>
  </w:num>
  <w:num w:numId="10">
    <w:abstractNumId w:val="15"/>
  </w:num>
  <w:num w:numId="11">
    <w:abstractNumId w:val="5"/>
  </w:num>
  <w:num w:numId="12">
    <w:abstractNumId w:val="13"/>
  </w:num>
  <w:num w:numId="13">
    <w:abstractNumId w:val="11"/>
  </w:num>
  <w:num w:numId="14">
    <w:abstractNumId w:val="1"/>
  </w:num>
  <w:num w:numId="15">
    <w:abstractNumId w:val="12"/>
  </w:num>
  <w:num w:numId="16">
    <w:abstractNumId w:val="10"/>
  </w:num>
  <w:num w:numId="17">
    <w:abstractNumId w:val="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1810"/>
    <w:rsid w:val="0002002B"/>
    <w:rsid w:val="000327C3"/>
    <w:rsid w:val="00100183"/>
    <w:rsid w:val="00164FE9"/>
    <w:rsid w:val="001B3A34"/>
    <w:rsid w:val="002135CD"/>
    <w:rsid w:val="002D452D"/>
    <w:rsid w:val="002D5F22"/>
    <w:rsid w:val="0035797B"/>
    <w:rsid w:val="00390648"/>
    <w:rsid w:val="00393CCA"/>
    <w:rsid w:val="00484414"/>
    <w:rsid w:val="004B6DCE"/>
    <w:rsid w:val="00510BC1"/>
    <w:rsid w:val="006D38E9"/>
    <w:rsid w:val="00727F17"/>
    <w:rsid w:val="00792E14"/>
    <w:rsid w:val="00840F4E"/>
    <w:rsid w:val="008A1C3B"/>
    <w:rsid w:val="008C523A"/>
    <w:rsid w:val="00916AB1"/>
    <w:rsid w:val="0095381C"/>
    <w:rsid w:val="00A14B85"/>
    <w:rsid w:val="00A176A4"/>
    <w:rsid w:val="00A9487C"/>
    <w:rsid w:val="00AE5661"/>
    <w:rsid w:val="00AF1810"/>
    <w:rsid w:val="00AF44FE"/>
    <w:rsid w:val="00B03484"/>
    <w:rsid w:val="00B474A6"/>
    <w:rsid w:val="00B939F5"/>
    <w:rsid w:val="00BB066A"/>
    <w:rsid w:val="00C1153C"/>
    <w:rsid w:val="00CD00C7"/>
    <w:rsid w:val="00CD4541"/>
    <w:rsid w:val="00D05F36"/>
    <w:rsid w:val="00D8359E"/>
    <w:rsid w:val="00E273E1"/>
    <w:rsid w:val="00E47715"/>
    <w:rsid w:val="00E83198"/>
    <w:rsid w:val="00ED1062"/>
    <w:rsid w:val="00FC2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4FE9"/>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AF1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AF1810"/>
  </w:style>
  <w:style w:type="character" w:styleId="a5">
    <w:name w:val="Hyperlink"/>
    <w:basedOn w:val="a1"/>
    <w:uiPriority w:val="99"/>
    <w:semiHidden/>
    <w:unhideWhenUsed/>
    <w:rsid w:val="00AF1810"/>
    <w:rPr>
      <w:color w:val="0000FF"/>
      <w:u w:val="single"/>
    </w:rPr>
  </w:style>
  <w:style w:type="paragraph" w:styleId="a6">
    <w:name w:val="List Paragraph"/>
    <w:basedOn w:val="a0"/>
    <w:uiPriority w:val="34"/>
    <w:qFormat/>
    <w:rsid w:val="00FC28C8"/>
    <w:pPr>
      <w:ind w:left="720"/>
      <w:contextualSpacing/>
    </w:pPr>
  </w:style>
  <w:style w:type="paragraph" w:customStyle="1" w:styleId="a7">
    <w:name w:val="_Обычный"/>
    <w:basedOn w:val="a0"/>
    <w:qFormat/>
    <w:rsid w:val="00E47715"/>
    <w:pPr>
      <w:spacing w:after="0" w:line="240" w:lineRule="auto"/>
      <w:ind w:firstLine="709"/>
      <w:jc w:val="both"/>
    </w:pPr>
    <w:rPr>
      <w:rFonts w:ascii="Times New Roman" w:eastAsiaTheme="minorHAnsi" w:hAnsi="Times New Roman"/>
      <w:kern w:val="28"/>
      <w:sz w:val="28"/>
      <w:lang w:eastAsia="en-US"/>
    </w:rPr>
  </w:style>
  <w:style w:type="paragraph" w:customStyle="1" w:styleId="a">
    <w:name w:val="_Пункт"/>
    <w:basedOn w:val="a7"/>
    <w:rsid w:val="00E47715"/>
    <w:pPr>
      <w:numPr>
        <w:numId w:val="11"/>
      </w:numPr>
      <w:tabs>
        <w:tab w:val="left" w:pos="567"/>
        <w:tab w:val="left" w:pos="1276"/>
      </w:tabs>
      <w:autoSpaceDE w:val="0"/>
      <w:autoSpaceDN w:val="0"/>
      <w:adjustRightInd w:val="0"/>
      <w:spacing w:line="276" w:lineRule="auto"/>
    </w:pPr>
    <w:rPr>
      <w:rFonts w:eastAsia="Times New Roman" w:cs="Times New Roman"/>
      <w:kern w:val="26"/>
      <w:szCs w:val="28"/>
    </w:rPr>
  </w:style>
  <w:style w:type="character" w:customStyle="1" w:styleId="a8">
    <w:name w:val="Гипертекстовая ссылка"/>
    <w:basedOn w:val="a1"/>
    <w:uiPriority w:val="99"/>
    <w:rsid w:val="00E47715"/>
    <w:rPr>
      <w:b/>
      <w:bCs/>
      <w:color w:val="106BBE"/>
    </w:rPr>
  </w:style>
  <w:style w:type="paragraph" w:styleId="a9">
    <w:name w:val="Balloon Text"/>
    <w:basedOn w:val="a0"/>
    <w:link w:val="aa"/>
    <w:uiPriority w:val="99"/>
    <w:semiHidden/>
    <w:unhideWhenUsed/>
    <w:rsid w:val="00B474A6"/>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B474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480519">
      <w:bodyDiv w:val="1"/>
      <w:marLeft w:val="0"/>
      <w:marRight w:val="0"/>
      <w:marTop w:val="0"/>
      <w:marBottom w:val="0"/>
      <w:divBdr>
        <w:top w:val="none" w:sz="0" w:space="0" w:color="auto"/>
        <w:left w:val="none" w:sz="0" w:space="0" w:color="auto"/>
        <w:bottom w:val="none" w:sz="0" w:space="0" w:color="auto"/>
        <w:right w:val="none" w:sz="0" w:space="0" w:color="auto"/>
      </w:divBdr>
    </w:div>
    <w:div w:id="392892593">
      <w:bodyDiv w:val="1"/>
      <w:marLeft w:val="0"/>
      <w:marRight w:val="0"/>
      <w:marTop w:val="0"/>
      <w:marBottom w:val="0"/>
      <w:divBdr>
        <w:top w:val="none" w:sz="0" w:space="0" w:color="auto"/>
        <w:left w:val="none" w:sz="0" w:space="0" w:color="auto"/>
        <w:bottom w:val="none" w:sz="0" w:space="0" w:color="auto"/>
        <w:right w:val="none" w:sz="0" w:space="0" w:color="auto"/>
      </w:divBdr>
      <w:divsChild>
        <w:div w:id="692532021">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092/0000000000000000000000000000000000000000/" TargetMode="External"/><Relationship Id="rId3" Type="http://schemas.openxmlformats.org/officeDocument/2006/relationships/styles" Target="styles.xml"/><Relationship Id="rId7" Type="http://schemas.openxmlformats.org/officeDocument/2006/relationships/hyperlink" Target="http://www.consultant.ru/document/cons_doc_LAW_93013/0000000000000000000000000000000000000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82C05-98FA-4D98-8A34-61E7B148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2770</Words>
  <Characters>15795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cp:lastPrinted>2021-07-23T11:52:00Z</cp:lastPrinted>
  <dcterms:created xsi:type="dcterms:W3CDTF">2016-03-23T14:35:00Z</dcterms:created>
  <dcterms:modified xsi:type="dcterms:W3CDTF">2021-07-23T12:04:00Z</dcterms:modified>
</cp:coreProperties>
</file>